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5" w:type="dxa"/>
        <w:tblLayout w:type="fixed"/>
        <w:tblLook w:val="0000" w:firstRow="0" w:lastRow="0" w:firstColumn="0" w:lastColumn="0" w:noHBand="0" w:noVBand="0"/>
      </w:tblPr>
      <w:tblGrid>
        <w:gridCol w:w="2977"/>
        <w:gridCol w:w="6095"/>
      </w:tblGrid>
      <w:tr w:rsidR="006335D0" w:rsidRPr="009F14CA" w14:paraId="1673AE99"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27A8EC08" w14:textId="77777777" w:rsidR="006335D0" w:rsidRPr="009F14CA" w:rsidRDefault="003F3BD4" w:rsidP="00B641B6">
            <w:pPr>
              <w:spacing w:after="0" w:line="240" w:lineRule="auto"/>
              <w:ind w:right="6"/>
              <w:jc w:val="center"/>
              <w:rPr>
                <w:rFonts w:asciiTheme="majorHAnsi" w:eastAsia="Calibri" w:hAnsiTheme="majorHAnsi" w:cstheme="majorHAnsi"/>
                <w:b/>
              </w:rPr>
            </w:pPr>
            <w:r w:rsidRPr="009F14CA">
              <w:rPr>
                <w:rFonts w:asciiTheme="majorHAnsi" w:eastAsia="Calibri" w:hAnsiTheme="majorHAnsi" w:cstheme="majorHAnsi"/>
                <w:b/>
                <w:bCs/>
              </w:rPr>
              <w:t>NAROČNIK</w:t>
            </w:r>
          </w:p>
        </w:tc>
      </w:tr>
      <w:tr w:rsidR="006335D0" w:rsidRPr="009F14CA" w14:paraId="25A90891"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EFDE631"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Times New Roman" w:hAnsiTheme="majorHAnsi" w:cstheme="majorHAnsi"/>
              </w:rPr>
              <w:t>Naziv</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1D74D200" w14:textId="77777777" w:rsidR="006335D0" w:rsidRPr="009F14CA" w:rsidRDefault="003F3BD4" w:rsidP="00B641B6">
            <w:pPr>
              <w:spacing w:after="0" w:line="240" w:lineRule="auto"/>
              <w:ind w:right="6"/>
              <w:rPr>
                <w:rFonts w:asciiTheme="majorHAnsi" w:eastAsia="Calibri" w:hAnsiTheme="majorHAnsi" w:cstheme="majorHAnsi"/>
                <w:b/>
              </w:rPr>
            </w:pPr>
            <w:r w:rsidRPr="009F14CA">
              <w:rPr>
                <w:rFonts w:asciiTheme="majorHAnsi" w:eastAsia="Calibri" w:hAnsiTheme="majorHAnsi" w:cstheme="majorHAnsi"/>
                <w:b/>
                <w:bCs/>
              </w:rPr>
              <w:t>Akademska in raziskovalna mreža Slovenije</w:t>
            </w:r>
          </w:p>
        </w:tc>
      </w:tr>
      <w:tr w:rsidR="006335D0" w:rsidRPr="009F14CA" w14:paraId="242DDCFF"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0BA6FDA"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Times New Roman" w:hAnsiTheme="majorHAnsi" w:cstheme="majorHAnsi"/>
              </w:rPr>
              <w:t>Naslov</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6B61DB7B" w14:textId="77777777" w:rsidR="006335D0" w:rsidRPr="009F14CA" w:rsidRDefault="003F3BD4" w:rsidP="00B641B6">
            <w:pPr>
              <w:spacing w:after="0" w:line="240" w:lineRule="auto"/>
              <w:ind w:right="6"/>
              <w:rPr>
                <w:rFonts w:asciiTheme="majorHAnsi" w:eastAsia="Calibri" w:hAnsiTheme="majorHAnsi" w:cstheme="majorHAnsi"/>
                <w:b/>
              </w:rPr>
            </w:pPr>
            <w:r w:rsidRPr="009F14CA">
              <w:rPr>
                <w:rFonts w:asciiTheme="majorHAnsi" w:eastAsia="Calibri" w:hAnsiTheme="majorHAnsi" w:cstheme="majorHAnsi"/>
              </w:rPr>
              <w:t>Tehnološki park 18, 1000 Ljubljana, Slovenija</w:t>
            </w:r>
          </w:p>
        </w:tc>
      </w:tr>
      <w:tr w:rsidR="006335D0" w:rsidRPr="009F14CA" w14:paraId="37A80005"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0E83D7EA"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Times New Roman" w:hAnsiTheme="majorHAnsi" w:cstheme="majorHAnsi"/>
              </w:rPr>
              <w:t>Zastopnik</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72FEE51A"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mag. Marko Bonač, direktor</w:t>
            </w:r>
          </w:p>
        </w:tc>
      </w:tr>
      <w:tr w:rsidR="006335D0" w:rsidRPr="009F14CA" w14:paraId="3B392980"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4315971C"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Times New Roman" w:hAnsiTheme="majorHAnsi" w:cstheme="majorHAnsi"/>
              </w:rPr>
              <w:t>Matična številka</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2E52D81A"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5618100000</w:t>
            </w:r>
          </w:p>
        </w:tc>
      </w:tr>
      <w:tr w:rsidR="006335D0" w:rsidRPr="009F14CA" w14:paraId="4FCDB2B7"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1AF9D4FD"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Times New Roman" w:hAnsiTheme="majorHAnsi" w:cstheme="majorHAnsi"/>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7D6CBE4E"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SI 65799739</w:t>
            </w:r>
          </w:p>
        </w:tc>
      </w:tr>
      <w:tr w:rsidR="006335D0" w:rsidRPr="009F14CA" w14:paraId="5F57A1F4"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214E0467" w14:textId="77777777" w:rsidR="006335D0" w:rsidRPr="009F14CA" w:rsidRDefault="003F3BD4" w:rsidP="00B641B6">
            <w:pPr>
              <w:spacing w:after="0" w:line="240" w:lineRule="auto"/>
              <w:ind w:right="6"/>
              <w:rPr>
                <w:rFonts w:asciiTheme="majorHAnsi" w:eastAsia="Times New Roman" w:hAnsiTheme="majorHAnsi" w:cstheme="majorHAnsi"/>
              </w:rPr>
            </w:pPr>
            <w:r w:rsidRPr="009F14CA">
              <w:rPr>
                <w:rFonts w:asciiTheme="majorHAnsi" w:eastAsia="Calibri" w:hAnsiTheme="majorHAnsi" w:cstheme="majorHAnsi"/>
              </w:rPr>
              <w:t>Transakcijski račun</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490BA8CD"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SI56 0110 0603 0345 406</w:t>
            </w:r>
          </w:p>
        </w:tc>
      </w:tr>
      <w:tr w:rsidR="006335D0" w:rsidRPr="009F14CA" w14:paraId="63C9B3D8"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3FECF38B"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E-pošta</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0047F68A" w14:textId="77777777" w:rsidR="006335D0" w:rsidRPr="009F14CA" w:rsidRDefault="001F2681" w:rsidP="00B641B6">
            <w:pPr>
              <w:spacing w:after="0" w:line="240" w:lineRule="auto"/>
              <w:ind w:right="6"/>
              <w:rPr>
                <w:rFonts w:asciiTheme="majorHAnsi" w:eastAsia="Calibri" w:hAnsiTheme="majorHAnsi" w:cstheme="majorHAnsi"/>
              </w:rPr>
            </w:pPr>
            <w:hyperlink r:id="rId8">
              <w:r w:rsidR="003F3BD4" w:rsidRPr="009F14CA">
                <w:rPr>
                  <w:rFonts w:asciiTheme="majorHAnsi" w:eastAsia="Calibri" w:hAnsiTheme="majorHAnsi" w:cstheme="majorHAnsi"/>
                  <w:color w:val="0563C1"/>
                  <w:u w:val="single"/>
                </w:rPr>
                <w:t>info@register.si</w:t>
              </w:r>
            </w:hyperlink>
            <w:r w:rsidR="003F3BD4" w:rsidRPr="009F14CA">
              <w:rPr>
                <w:rFonts w:asciiTheme="majorHAnsi" w:eastAsia="Calibri" w:hAnsiTheme="majorHAnsi" w:cstheme="majorHAnsi"/>
              </w:rPr>
              <w:t xml:space="preserve"> </w:t>
            </w:r>
          </w:p>
        </w:tc>
      </w:tr>
      <w:tr w:rsidR="006335D0" w:rsidRPr="009F14CA" w14:paraId="20BE90FC"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4C0549A6"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Skrbnik pogodbe</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01E747EA" w14:textId="77777777" w:rsidR="006335D0" w:rsidRPr="009F14CA" w:rsidRDefault="006335D0" w:rsidP="00B641B6">
            <w:pPr>
              <w:spacing w:after="0" w:line="240" w:lineRule="auto"/>
              <w:ind w:right="6"/>
              <w:rPr>
                <w:rFonts w:asciiTheme="majorHAnsi" w:eastAsia="Calibri" w:hAnsiTheme="majorHAnsi" w:cstheme="majorHAnsi"/>
              </w:rPr>
            </w:pPr>
          </w:p>
        </w:tc>
      </w:tr>
    </w:tbl>
    <w:p w14:paraId="49CCD722" w14:textId="77777777" w:rsidR="006335D0" w:rsidRPr="009F14CA" w:rsidRDefault="003F3BD4" w:rsidP="00B641B6">
      <w:pPr>
        <w:spacing w:after="0" w:line="240" w:lineRule="auto"/>
        <w:ind w:right="6"/>
        <w:jc w:val="both"/>
        <w:rPr>
          <w:rFonts w:asciiTheme="majorHAnsi" w:eastAsia="Calibri" w:hAnsiTheme="majorHAnsi" w:cstheme="majorHAnsi"/>
          <w14:ligatures w14:val="standardContextual"/>
        </w:rPr>
      </w:pPr>
      <w:r w:rsidRPr="009F14CA">
        <w:rPr>
          <w:rFonts w:asciiTheme="majorHAnsi" w:eastAsia="Calibri" w:hAnsiTheme="majorHAnsi" w:cstheme="majorHAnsi"/>
        </w:rPr>
        <w:t xml:space="preserve"> (v nadaljevanju: </w:t>
      </w:r>
      <w:r w:rsidRPr="009F14CA">
        <w:rPr>
          <w:rFonts w:asciiTheme="majorHAnsi" w:eastAsia="Calibri" w:hAnsiTheme="majorHAnsi" w:cstheme="majorHAnsi"/>
          <w:b/>
          <w:bCs/>
        </w:rPr>
        <w:t>naročnik</w:t>
      </w:r>
      <w:r w:rsidRPr="009F14CA">
        <w:rPr>
          <w:rFonts w:asciiTheme="majorHAnsi" w:eastAsia="Calibri" w:hAnsiTheme="majorHAnsi" w:cstheme="majorHAnsi"/>
        </w:rPr>
        <w:t>)</w:t>
      </w:r>
    </w:p>
    <w:p w14:paraId="52661E0C" w14:textId="77777777" w:rsidR="006335D0" w:rsidRPr="009F14CA" w:rsidRDefault="003F3BD4" w:rsidP="00B641B6">
      <w:pPr>
        <w:spacing w:after="0" w:line="240" w:lineRule="auto"/>
        <w:ind w:right="6"/>
        <w:jc w:val="center"/>
        <w:rPr>
          <w:rFonts w:asciiTheme="majorHAnsi" w:eastAsia="Calibri" w:hAnsiTheme="majorHAnsi" w:cstheme="majorHAnsi"/>
        </w:rPr>
      </w:pPr>
      <w:r w:rsidRPr="009F14CA">
        <w:rPr>
          <w:rFonts w:asciiTheme="majorHAnsi" w:eastAsia="Calibri" w:hAnsiTheme="majorHAnsi" w:cstheme="majorHAnsi"/>
        </w:rPr>
        <w:t>in</w:t>
      </w:r>
    </w:p>
    <w:p w14:paraId="329BA560" w14:textId="77777777" w:rsidR="006335D0" w:rsidRPr="009F14CA" w:rsidRDefault="006335D0" w:rsidP="00B641B6">
      <w:pPr>
        <w:spacing w:after="0" w:line="240" w:lineRule="auto"/>
        <w:ind w:right="6"/>
        <w:jc w:val="center"/>
        <w:rPr>
          <w:rFonts w:asciiTheme="majorHAnsi" w:eastAsia="Calibri" w:hAnsiTheme="majorHAnsi" w:cstheme="majorHAnsi"/>
        </w:rPr>
      </w:pPr>
    </w:p>
    <w:tbl>
      <w:tblPr>
        <w:tblW w:w="9072" w:type="dxa"/>
        <w:tblInd w:w="-5" w:type="dxa"/>
        <w:tblLayout w:type="fixed"/>
        <w:tblLook w:val="0000" w:firstRow="0" w:lastRow="0" w:firstColumn="0" w:lastColumn="0" w:noHBand="0" w:noVBand="0"/>
      </w:tblPr>
      <w:tblGrid>
        <w:gridCol w:w="2977"/>
        <w:gridCol w:w="6095"/>
      </w:tblGrid>
      <w:tr w:rsidR="006335D0" w:rsidRPr="009F14CA" w14:paraId="3DEF432E"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182426C0" w14:textId="77777777" w:rsidR="006335D0" w:rsidRPr="009F14CA" w:rsidRDefault="003F3BD4" w:rsidP="00B641B6">
            <w:pPr>
              <w:spacing w:after="0" w:line="240" w:lineRule="auto"/>
              <w:ind w:right="6"/>
              <w:jc w:val="center"/>
              <w:rPr>
                <w:rFonts w:asciiTheme="majorHAnsi" w:eastAsia="Calibri" w:hAnsiTheme="majorHAnsi" w:cstheme="majorHAnsi"/>
                <w:b/>
                <w:bCs/>
              </w:rPr>
            </w:pPr>
            <w:r w:rsidRPr="009F14CA">
              <w:rPr>
                <w:rFonts w:asciiTheme="majorHAnsi" w:eastAsia="Calibri" w:hAnsiTheme="majorHAnsi" w:cstheme="majorHAnsi"/>
                <w:b/>
                <w:bCs/>
              </w:rPr>
              <w:t>IZVAJALEC</w:t>
            </w:r>
          </w:p>
        </w:tc>
      </w:tr>
      <w:tr w:rsidR="006335D0" w:rsidRPr="009F14CA" w14:paraId="363404C9"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1EF114BA" w14:textId="77777777" w:rsidR="006335D0" w:rsidRPr="009F14CA" w:rsidRDefault="003F3BD4" w:rsidP="00B641B6">
            <w:pPr>
              <w:spacing w:after="0" w:line="240" w:lineRule="auto"/>
              <w:ind w:right="6"/>
              <w:rPr>
                <w:rFonts w:asciiTheme="majorHAnsi" w:eastAsia="Calibri" w:hAnsiTheme="majorHAnsi" w:cstheme="majorHAnsi"/>
                <w:b/>
                <w:bCs/>
              </w:rPr>
            </w:pPr>
            <w:r w:rsidRPr="009F14CA">
              <w:rPr>
                <w:rFonts w:asciiTheme="majorHAnsi" w:eastAsia="Calibri" w:hAnsiTheme="majorHAnsi" w:cstheme="majorHAnsi"/>
                <w14:ligatures w14:val="standardContextual"/>
              </w:rPr>
              <w:t>Naziv</w:t>
            </w:r>
          </w:p>
        </w:tc>
        <w:tc>
          <w:tcPr>
            <w:tcW w:w="6094" w:type="dxa"/>
            <w:tcBorders>
              <w:top w:val="dotted" w:sz="4" w:space="0" w:color="000000"/>
              <w:left w:val="dotted" w:sz="4" w:space="0" w:color="000000"/>
              <w:bottom w:val="dotted" w:sz="4" w:space="0" w:color="000000"/>
              <w:right w:val="dotted" w:sz="4" w:space="0" w:color="000000"/>
            </w:tcBorders>
          </w:tcPr>
          <w:p w14:paraId="21B4F552" w14:textId="77777777" w:rsidR="006335D0" w:rsidRPr="009F14CA" w:rsidRDefault="006335D0" w:rsidP="00B641B6">
            <w:pPr>
              <w:spacing w:after="0" w:line="240" w:lineRule="auto"/>
              <w:ind w:right="6"/>
              <w:jc w:val="both"/>
              <w:rPr>
                <w:rFonts w:asciiTheme="majorHAnsi" w:eastAsia="Calibri" w:hAnsiTheme="majorHAnsi" w:cstheme="majorHAnsi"/>
                <w:b/>
                <w:bCs/>
              </w:rPr>
            </w:pPr>
          </w:p>
        </w:tc>
      </w:tr>
      <w:tr w:rsidR="006335D0" w:rsidRPr="009F14CA" w14:paraId="64D19491"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04A85D21" w14:textId="77777777" w:rsidR="006335D0" w:rsidRPr="009F14CA" w:rsidRDefault="003F3BD4" w:rsidP="00B641B6">
            <w:pPr>
              <w:spacing w:after="0" w:line="240" w:lineRule="auto"/>
              <w:ind w:right="6"/>
              <w:rPr>
                <w:rFonts w:asciiTheme="majorHAnsi" w:eastAsia="Calibri" w:hAnsiTheme="majorHAnsi" w:cstheme="majorHAnsi"/>
                <w:b/>
                <w:bCs/>
              </w:rPr>
            </w:pPr>
            <w:r w:rsidRPr="009F14CA">
              <w:rPr>
                <w:rFonts w:asciiTheme="majorHAnsi" w:eastAsia="Calibri" w:hAnsiTheme="majorHAnsi" w:cstheme="majorHAnsi"/>
                <w14:ligatures w14:val="standardContextual"/>
              </w:rPr>
              <w:t>Naslov</w:t>
            </w:r>
          </w:p>
        </w:tc>
        <w:tc>
          <w:tcPr>
            <w:tcW w:w="6094" w:type="dxa"/>
            <w:tcBorders>
              <w:top w:val="dotted" w:sz="4" w:space="0" w:color="000000"/>
              <w:left w:val="dotted" w:sz="4" w:space="0" w:color="000000"/>
              <w:bottom w:val="dotted" w:sz="4" w:space="0" w:color="000000"/>
              <w:right w:val="dotted" w:sz="4" w:space="0" w:color="000000"/>
            </w:tcBorders>
          </w:tcPr>
          <w:p w14:paraId="4A0960C0"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52DF6A53"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73D7151"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14:ligatures w14:val="standardContextual"/>
              </w:rPr>
              <w:t>Zastopnik</w:t>
            </w:r>
          </w:p>
        </w:tc>
        <w:tc>
          <w:tcPr>
            <w:tcW w:w="6094" w:type="dxa"/>
            <w:tcBorders>
              <w:top w:val="dotted" w:sz="4" w:space="0" w:color="000000"/>
              <w:left w:val="dotted" w:sz="4" w:space="0" w:color="000000"/>
              <w:bottom w:val="dotted" w:sz="4" w:space="0" w:color="000000"/>
              <w:right w:val="dotted" w:sz="4" w:space="0" w:color="000000"/>
            </w:tcBorders>
          </w:tcPr>
          <w:p w14:paraId="6B3106D1"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7818593D"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FFEC94B"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14:ligatures w14:val="standardContextual"/>
              </w:rPr>
              <w:t>Matična številka</w:t>
            </w:r>
          </w:p>
        </w:tc>
        <w:tc>
          <w:tcPr>
            <w:tcW w:w="6094" w:type="dxa"/>
            <w:tcBorders>
              <w:top w:val="dotted" w:sz="4" w:space="0" w:color="000000"/>
              <w:left w:val="dotted" w:sz="4" w:space="0" w:color="000000"/>
              <w:bottom w:val="dotted" w:sz="4" w:space="0" w:color="000000"/>
              <w:right w:val="dotted" w:sz="4" w:space="0" w:color="000000"/>
            </w:tcBorders>
          </w:tcPr>
          <w:p w14:paraId="4C7D259A"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504FEE85"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9246043"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14:ligatures w14:val="standardContextual"/>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tcPr>
          <w:p w14:paraId="638DC1C8"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09A50E73"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257E4E7E" w14:textId="77777777" w:rsidR="006335D0" w:rsidRPr="009F14CA" w:rsidRDefault="003F3BD4" w:rsidP="00B641B6">
            <w:pPr>
              <w:spacing w:after="0" w:line="240" w:lineRule="auto"/>
              <w:ind w:right="6"/>
              <w:rPr>
                <w:rFonts w:asciiTheme="majorHAnsi" w:eastAsia="Calibri" w:hAnsiTheme="majorHAnsi" w:cstheme="majorHAnsi"/>
                <w14:ligatures w14:val="standardContextual"/>
              </w:rPr>
            </w:pPr>
            <w:r w:rsidRPr="009F14CA">
              <w:rPr>
                <w:rFonts w:asciiTheme="majorHAnsi" w:eastAsia="Calibri" w:hAnsiTheme="majorHAnsi" w:cstheme="majorHAnsi"/>
              </w:rPr>
              <w:t>Transakcijski račun</w:t>
            </w:r>
          </w:p>
        </w:tc>
        <w:tc>
          <w:tcPr>
            <w:tcW w:w="6094" w:type="dxa"/>
            <w:tcBorders>
              <w:top w:val="dotted" w:sz="4" w:space="0" w:color="000000"/>
              <w:left w:val="dotted" w:sz="4" w:space="0" w:color="000000"/>
              <w:bottom w:val="dotted" w:sz="4" w:space="0" w:color="000000"/>
              <w:right w:val="dotted" w:sz="4" w:space="0" w:color="000000"/>
            </w:tcBorders>
          </w:tcPr>
          <w:p w14:paraId="7995FA02"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456C43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1C27FEA9"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E-pošta</w:t>
            </w:r>
          </w:p>
        </w:tc>
        <w:tc>
          <w:tcPr>
            <w:tcW w:w="6094" w:type="dxa"/>
            <w:tcBorders>
              <w:top w:val="dotted" w:sz="4" w:space="0" w:color="000000"/>
              <w:left w:val="dotted" w:sz="4" w:space="0" w:color="000000"/>
              <w:bottom w:val="dotted" w:sz="4" w:space="0" w:color="000000"/>
              <w:right w:val="dotted" w:sz="4" w:space="0" w:color="000000"/>
            </w:tcBorders>
          </w:tcPr>
          <w:p w14:paraId="45616BAA" w14:textId="77777777" w:rsidR="006335D0" w:rsidRPr="009F14CA" w:rsidRDefault="006335D0" w:rsidP="00B641B6">
            <w:pPr>
              <w:spacing w:after="0" w:line="240" w:lineRule="auto"/>
              <w:ind w:right="6"/>
              <w:jc w:val="both"/>
              <w:rPr>
                <w:rFonts w:asciiTheme="majorHAnsi" w:eastAsia="Calibri" w:hAnsiTheme="majorHAnsi" w:cstheme="majorHAnsi"/>
              </w:rPr>
            </w:pPr>
          </w:p>
        </w:tc>
      </w:tr>
      <w:tr w:rsidR="006335D0" w:rsidRPr="009F14CA" w14:paraId="024B8E6B"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5678C06" w14:textId="77777777" w:rsidR="006335D0" w:rsidRPr="009F14CA" w:rsidRDefault="003F3BD4" w:rsidP="00B641B6">
            <w:pPr>
              <w:spacing w:after="0" w:line="240" w:lineRule="auto"/>
              <w:ind w:right="6"/>
              <w:rPr>
                <w:rFonts w:asciiTheme="majorHAnsi" w:eastAsia="Calibri" w:hAnsiTheme="majorHAnsi" w:cstheme="majorHAnsi"/>
              </w:rPr>
            </w:pPr>
            <w:r w:rsidRPr="009F14CA">
              <w:rPr>
                <w:rFonts w:asciiTheme="majorHAnsi" w:eastAsia="Calibri" w:hAnsiTheme="majorHAnsi" w:cstheme="majorHAnsi"/>
              </w:rPr>
              <w:t>Skrbnik pogodbe</w:t>
            </w:r>
          </w:p>
        </w:tc>
        <w:tc>
          <w:tcPr>
            <w:tcW w:w="6094" w:type="dxa"/>
            <w:tcBorders>
              <w:top w:val="dotted" w:sz="4" w:space="0" w:color="000000"/>
              <w:left w:val="dotted" w:sz="4" w:space="0" w:color="000000"/>
              <w:bottom w:val="dotted" w:sz="4" w:space="0" w:color="000000"/>
              <w:right w:val="dotted" w:sz="4" w:space="0" w:color="000000"/>
            </w:tcBorders>
          </w:tcPr>
          <w:p w14:paraId="5073B74B" w14:textId="77777777" w:rsidR="006335D0" w:rsidRPr="009F14CA" w:rsidRDefault="006335D0" w:rsidP="00B641B6">
            <w:pPr>
              <w:spacing w:after="0" w:line="240" w:lineRule="auto"/>
              <w:ind w:right="6"/>
              <w:jc w:val="both"/>
              <w:rPr>
                <w:rFonts w:asciiTheme="majorHAnsi" w:eastAsia="Calibri" w:hAnsiTheme="majorHAnsi" w:cstheme="majorHAnsi"/>
              </w:rPr>
            </w:pPr>
            <w:bookmarkStart w:id="0" w:name="_Hlk174714082"/>
            <w:bookmarkEnd w:id="0"/>
          </w:p>
        </w:tc>
      </w:tr>
    </w:tbl>
    <w:p w14:paraId="27A34E01" w14:textId="77777777" w:rsidR="006335D0" w:rsidRPr="009F14CA" w:rsidRDefault="003F3BD4" w:rsidP="00B641B6">
      <w:pPr>
        <w:spacing w:after="0" w:line="240" w:lineRule="auto"/>
        <w:ind w:right="6"/>
        <w:jc w:val="both"/>
        <w:rPr>
          <w:rFonts w:asciiTheme="majorHAnsi" w:eastAsia="Calibri" w:hAnsiTheme="majorHAnsi" w:cstheme="majorHAnsi"/>
        </w:rPr>
      </w:pPr>
      <w:r w:rsidRPr="009F14CA">
        <w:rPr>
          <w:rFonts w:asciiTheme="majorHAnsi" w:eastAsia="Calibri" w:hAnsiTheme="majorHAnsi" w:cstheme="majorHAnsi"/>
        </w:rPr>
        <w:t xml:space="preserve">(v nadaljevanju: </w:t>
      </w:r>
      <w:r w:rsidRPr="009F14CA">
        <w:rPr>
          <w:rFonts w:asciiTheme="majorHAnsi" w:eastAsia="Calibri" w:hAnsiTheme="majorHAnsi" w:cstheme="majorHAnsi"/>
          <w:b/>
          <w:bCs/>
        </w:rPr>
        <w:t>izvajalec</w:t>
      </w:r>
      <w:r w:rsidRPr="009F14CA">
        <w:rPr>
          <w:rFonts w:asciiTheme="majorHAnsi" w:eastAsia="Calibri" w:hAnsiTheme="majorHAnsi" w:cstheme="majorHAnsi"/>
        </w:rPr>
        <w:t>)</w:t>
      </w:r>
    </w:p>
    <w:p w14:paraId="3EF43982" w14:textId="77777777" w:rsidR="006335D0" w:rsidRPr="009F14CA" w:rsidRDefault="006335D0" w:rsidP="00B641B6">
      <w:pPr>
        <w:spacing w:after="0" w:line="240" w:lineRule="auto"/>
        <w:ind w:right="6"/>
        <w:jc w:val="both"/>
        <w:rPr>
          <w:rFonts w:asciiTheme="majorHAnsi" w:eastAsia="Calibri" w:hAnsiTheme="majorHAnsi" w:cstheme="majorHAnsi"/>
        </w:rPr>
      </w:pPr>
    </w:p>
    <w:p w14:paraId="0436ABE1" w14:textId="771C8D76" w:rsidR="006335D0" w:rsidRPr="009F14CA" w:rsidRDefault="003F3BD4" w:rsidP="00B641B6">
      <w:pPr>
        <w:spacing w:after="0" w:line="240" w:lineRule="auto"/>
        <w:ind w:right="6"/>
        <w:jc w:val="center"/>
        <w:rPr>
          <w:rFonts w:asciiTheme="majorHAnsi" w:eastAsia="Calibri" w:hAnsiTheme="majorHAnsi" w:cstheme="majorHAnsi"/>
        </w:rPr>
      </w:pPr>
      <w:r w:rsidRPr="009F14CA">
        <w:rPr>
          <w:rFonts w:asciiTheme="majorHAnsi" w:eastAsia="Calibri" w:hAnsiTheme="majorHAnsi" w:cstheme="majorHAnsi"/>
        </w:rPr>
        <w:t>sklepata</w:t>
      </w:r>
    </w:p>
    <w:p w14:paraId="406C8964" w14:textId="0F338F04" w:rsidR="006335D0" w:rsidRPr="009F14CA" w:rsidRDefault="003F3BD4" w:rsidP="00B641B6">
      <w:pPr>
        <w:pStyle w:val="Heading1"/>
        <w:spacing w:line="240" w:lineRule="auto"/>
        <w:jc w:val="center"/>
        <w:rPr>
          <w:rFonts w:cstheme="majorHAnsi"/>
          <w:lang w:val="sl-SI"/>
        </w:rPr>
      </w:pPr>
      <w:bookmarkStart w:id="1" w:name="_Hlk211405017"/>
      <w:r w:rsidRPr="009F14CA">
        <w:rPr>
          <w:rFonts w:cstheme="majorHAnsi"/>
          <w:lang w:val="sl-SI"/>
        </w:rPr>
        <w:t xml:space="preserve">Pogodbo o zagotavljanju storitve DNS </w:t>
      </w:r>
      <w:proofErr w:type="spellStart"/>
      <w:r w:rsidRPr="009F14CA">
        <w:rPr>
          <w:rFonts w:cstheme="majorHAnsi"/>
          <w:lang w:val="sl-SI"/>
        </w:rPr>
        <w:t>Anycast</w:t>
      </w:r>
      <w:proofErr w:type="spellEnd"/>
      <w:r w:rsidRPr="009F14CA">
        <w:rPr>
          <w:rFonts w:cstheme="majorHAnsi"/>
          <w:lang w:val="sl-SI"/>
        </w:rPr>
        <w:t xml:space="preserve"> številka (klasifikacijska št. pogodbe)</w:t>
      </w:r>
      <w:bookmarkEnd w:id="1"/>
      <w:r w:rsidRPr="009F14CA">
        <w:rPr>
          <w:rFonts w:cstheme="majorHAnsi"/>
          <w:lang w:val="sl-SI"/>
        </w:rPr>
        <w:t xml:space="preserve"> za sklop 2: DNS </w:t>
      </w:r>
      <w:proofErr w:type="spellStart"/>
      <w:r w:rsidRPr="009F14CA">
        <w:rPr>
          <w:rFonts w:cstheme="majorHAnsi"/>
          <w:lang w:val="sl-SI"/>
        </w:rPr>
        <w:t>Anycast</w:t>
      </w:r>
      <w:proofErr w:type="spellEnd"/>
      <w:r w:rsidRPr="009F14CA">
        <w:rPr>
          <w:rFonts w:cstheme="majorHAnsi"/>
          <w:lang w:val="sl-SI"/>
        </w:rPr>
        <w:t xml:space="preserve"> za .si 2 (paketni pavšal)</w:t>
      </w:r>
    </w:p>
    <w:p w14:paraId="021A2044" w14:textId="77777777" w:rsidR="006335D0" w:rsidRPr="009F14CA" w:rsidRDefault="006335D0" w:rsidP="00B641B6">
      <w:pPr>
        <w:spacing w:after="0" w:line="240" w:lineRule="auto"/>
        <w:rPr>
          <w:rFonts w:asciiTheme="majorHAnsi" w:hAnsiTheme="majorHAnsi" w:cstheme="majorHAnsi"/>
          <w:color w:val="000000"/>
          <w:sz w:val="24"/>
          <w:szCs w:val="24"/>
        </w:rPr>
      </w:pPr>
    </w:p>
    <w:p w14:paraId="3F547472" w14:textId="77777777" w:rsidR="006335D0" w:rsidRPr="009F14CA" w:rsidRDefault="006335D0" w:rsidP="00B641B6">
      <w:pPr>
        <w:spacing w:after="0" w:line="240" w:lineRule="auto"/>
        <w:rPr>
          <w:rFonts w:asciiTheme="majorHAnsi" w:hAnsiTheme="majorHAnsi" w:cstheme="majorHAnsi"/>
          <w:color w:val="000000"/>
          <w:sz w:val="24"/>
          <w:szCs w:val="24"/>
        </w:rPr>
      </w:pPr>
    </w:p>
    <w:p w14:paraId="2604058C" w14:textId="77777777" w:rsidR="006335D0" w:rsidRPr="009F14CA" w:rsidRDefault="006335D0" w:rsidP="00B641B6">
      <w:pPr>
        <w:spacing w:after="0" w:line="240" w:lineRule="auto"/>
        <w:jc w:val="both"/>
        <w:rPr>
          <w:rFonts w:asciiTheme="majorHAnsi" w:hAnsiTheme="majorHAnsi" w:cstheme="majorHAnsi"/>
          <w:color w:val="000000"/>
        </w:rPr>
      </w:pPr>
    </w:p>
    <w:p w14:paraId="035584F5" w14:textId="18618727"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Predmet pogodbe</w:t>
      </w:r>
    </w:p>
    <w:p w14:paraId="114971E1" w14:textId="77777777" w:rsidR="00C55CB1" w:rsidRPr="009F14CA" w:rsidRDefault="00C55CB1" w:rsidP="00B641B6">
      <w:pPr>
        <w:spacing w:after="0" w:line="240" w:lineRule="auto"/>
        <w:jc w:val="both"/>
        <w:rPr>
          <w:rFonts w:asciiTheme="majorHAnsi" w:hAnsiTheme="majorHAnsi" w:cstheme="majorHAnsi"/>
          <w:color w:val="003A81"/>
          <w:sz w:val="30"/>
          <w:szCs w:val="30"/>
        </w:rPr>
      </w:pPr>
    </w:p>
    <w:p w14:paraId="02DA6E38" w14:textId="49BA03B5" w:rsidR="006335D0" w:rsidRPr="009F14CA" w:rsidRDefault="003F3BD4" w:rsidP="00BE15E2">
      <w:pPr>
        <w:pStyle w:val="ListParagraph"/>
        <w:numPr>
          <w:ilvl w:val="0"/>
          <w:numId w:val="9"/>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Izvajalec in ARNES se s to pogodbo dogovorita, da bo izvajalec za čas trajanja te pogodbe zagotavljal imenske storitve za cone</w:t>
      </w:r>
      <w:r w:rsidR="007630EB">
        <w:rPr>
          <w:rFonts w:asciiTheme="majorHAnsi" w:hAnsiTheme="majorHAnsi" w:cstheme="majorHAnsi"/>
          <w:color w:val="000000"/>
        </w:rPr>
        <w:t xml:space="preserve"> </w:t>
      </w:r>
      <w:r w:rsidR="007630EB" w:rsidRPr="009F14CA">
        <w:rPr>
          <w:rFonts w:asciiTheme="majorHAnsi" w:hAnsiTheme="majorHAnsi" w:cstheme="majorHAnsi"/>
          <w:color w:val="000000"/>
        </w:rPr>
        <w:t>oziroma domen</w:t>
      </w:r>
      <w:r w:rsidR="007630EB">
        <w:rPr>
          <w:rFonts w:asciiTheme="majorHAnsi" w:hAnsiTheme="majorHAnsi" w:cstheme="majorHAnsi"/>
          <w:color w:val="000000"/>
        </w:rPr>
        <w:t>e</w:t>
      </w:r>
      <w:r w:rsidRPr="009F14CA">
        <w:rPr>
          <w:rFonts w:asciiTheme="majorHAnsi" w:hAnsiTheme="majorHAnsi" w:cstheme="majorHAnsi"/>
          <w:color w:val="000000"/>
        </w:rPr>
        <w:t>, ki jih bo določil ARNES.</w:t>
      </w:r>
    </w:p>
    <w:p w14:paraId="10C30B33" w14:textId="77777777" w:rsidR="006335D0" w:rsidRPr="009F14CA" w:rsidRDefault="006335D0" w:rsidP="00BE15E2">
      <w:pPr>
        <w:spacing w:after="0" w:line="240" w:lineRule="auto"/>
        <w:ind w:left="284"/>
        <w:jc w:val="both"/>
        <w:rPr>
          <w:rFonts w:asciiTheme="majorHAnsi" w:hAnsiTheme="majorHAnsi" w:cstheme="majorHAnsi"/>
          <w:color w:val="000000"/>
        </w:rPr>
      </w:pPr>
    </w:p>
    <w:p w14:paraId="2591677E" w14:textId="5C3B81D0" w:rsidR="006335D0" w:rsidRPr="009F14CA" w:rsidRDefault="003F3BD4" w:rsidP="00BE15E2">
      <w:pPr>
        <w:pStyle w:val="ListParagraph"/>
        <w:numPr>
          <w:ilvl w:val="0"/>
          <w:numId w:val="9"/>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Poleg vnosa in upravljanja zadevnih con oziroma domen na instancah imenskih strežnikov, ki jih upravlja izvajalec, bo izvajalec te cone/domene tudi nadzoroval, zanje pripravljal ustrezno statistiko ter to statistiko posredoval ARNES-u.</w:t>
      </w:r>
    </w:p>
    <w:p w14:paraId="563C0D96" w14:textId="77777777" w:rsidR="006335D0" w:rsidRPr="009F14CA" w:rsidRDefault="006335D0" w:rsidP="00B641B6">
      <w:pPr>
        <w:spacing w:after="0" w:line="240" w:lineRule="auto"/>
        <w:jc w:val="both"/>
        <w:rPr>
          <w:rFonts w:asciiTheme="majorHAnsi" w:hAnsiTheme="majorHAnsi" w:cstheme="majorHAnsi"/>
          <w:color w:val="000000"/>
        </w:rPr>
      </w:pPr>
    </w:p>
    <w:p w14:paraId="14D5775B" w14:textId="77777777" w:rsidR="00C55CB1" w:rsidRPr="009F14CA" w:rsidRDefault="00C55CB1" w:rsidP="00B641B6">
      <w:pPr>
        <w:spacing w:after="0" w:line="240" w:lineRule="auto"/>
        <w:jc w:val="both"/>
        <w:rPr>
          <w:rFonts w:asciiTheme="majorHAnsi" w:hAnsiTheme="majorHAnsi" w:cstheme="majorHAnsi"/>
          <w:color w:val="000000"/>
        </w:rPr>
      </w:pPr>
    </w:p>
    <w:p w14:paraId="58E211E7" w14:textId="6251A047"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Splošno</w:t>
      </w:r>
    </w:p>
    <w:p w14:paraId="73D59FA9" w14:textId="084BF9C9"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 xml:space="preserve">Izvajalec je odgovoren za izvajanje, delovanje, varnost in nadzor storitve, ki jo ponuja. ARNES potrjuje in se strinja, da sme izvajalec pri izpolnjevanju svojih obveznosti po tej pogodbi uporabljati tretje osebe. </w:t>
      </w:r>
    </w:p>
    <w:p w14:paraId="655B00F1" w14:textId="77777777" w:rsidR="006335D0" w:rsidRPr="009F14CA" w:rsidRDefault="006335D0" w:rsidP="00B641B6">
      <w:pPr>
        <w:spacing w:after="0" w:line="240" w:lineRule="auto"/>
        <w:ind w:left="284"/>
        <w:jc w:val="both"/>
        <w:rPr>
          <w:rFonts w:asciiTheme="majorHAnsi" w:hAnsiTheme="majorHAnsi" w:cstheme="majorHAnsi"/>
          <w:color w:val="000000"/>
        </w:rPr>
      </w:pPr>
    </w:p>
    <w:p w14:paraId="6F4002C7" w14:textId="66F7B5F4"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 xml:space="preserve">Izvajalec je odgovoren za izbiro, nabavo in delovanje strojne in programske opreme, potrebne za izpolnitev obveznosti po tej pogodbi. </w:t>
      </w:r>
    </w:p>
    <w:p w14:paraId="05B77559" w14:textId="77777777" w:rsidR="006335D0" w:rsidRPr="009F14CA" w:rsidRDefault="006335D0" w:rsidP="00B641B6">
      <w:pPr>
        <w:spacing w:after="0" w:line="240" w:lineRule="auto"/>
        <w:ind w:left="284"/>
        <w:jc w:val="both"/>
        <w:rPr>
          <w:rFonts w:asciiTheme="majorHAnsi" w:hAnsiTheme="majorHAnsi" w:cstheme="majorHAnsi"/>
          <w:color w:val="000000"/>
        </w:rPr>
      </w:pPr>
    </w:p>
    <w:p w14:paraId="6A1D7DEB" w14:textId="38D0E83A"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Tehnične podrobnosti storitev, ki jih ponuja izvajalec, določila glede razpoložljivosti (</w:t>
      </w:r>
      <w:proofErr w:type="spellStart"/>
      <w:r w:rsidRPr="009F14CA">
        <w:rPr>
          <w:rFonts w:asciiTheme="majorHAnsi" w:hAnsiTheme="majorHAnsi" w:cstheme="majorHAnsi"/>
          <w:color w:val="000000"/>
        </w:rPr>
        <w:t>Service</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Level</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Agreement</w:t>
      </w:r>
      <w:proofErr w:type="spellEnd"/>
      <w:r w:rsidRPr="009F14CA">
        <w:rPr>
          <w:rFonts w:asciiTheme="majorHAnsi" w:hAnsiTheme="majorHAnsi" w:cstheme="majorHAnsi"/>
          <w:color w:val="000000"/>
        </w:rPr>
        <w:t xml:space="preserve">), določila glede podpore ter kontaktni podatki so navedeni v dokumentih </w:t>
      </w:r>
      <w:r w:rsidRPr="009F14CA">
        <w:rPr>
          <w:rFonts w:asciiTheme="majorHAnsi" w:hAnsiTheme="majorHAnsi" w:cstheme="majorHAnsi"/>
        </w:rPr>
        <w:t>»ZAHTEVE« in »TEHNIČNE PODROBNOSTI (Sklop 2)«, ki sta sestavni del te pogodbe</w:t>
      </w:r>
      <w:r w:rsidRPr="009F14CA">
        <w:rPr>
          <w:rFonts w:asciiTheme="majorHAnsi" w:hAnsiTheme="majorHAnsi" w:cstheme="majorHAnsi"/>
          <w:color w:val="000000"/>
        </w:rPr>
        <w:t>. Ker je ponujena imenska storitev tehnična storitev, ki je podvržena nenehnim tehničnim in drugim izboljšavam, ARNES izrecno soglaša, da lahko izvajalec utemeljeno in smotrno spreminja tehnične podrobnosti tudi brez soglasja ARNES-a.</w:t>
      </w:r>
    </w:p>
    <w:p w14:paraId="7AA33734" w14:textId="77777777" w:rsidR="006335D0" w:rsidRPr="009F14CA" w:rsidRDefault="006335D0" w:rsidP="00B641B6">
      <w:pPr>
        <w:spacing w:after="0" w:line="240" w:lineRule="auto"/>
        <w:ind w:left="284"/>
        <w:jc w:val="both"/>
        <w:rPr>
          <w:rFonts w:asciiTheme="majorHAnsi" w:hAnsiTheme="majorHAnsi" w:cstheme="majorHAnsi"/>
          <w:color w:val="000000"/>
        </w:rPr>
      </w:pPr>
    </w:p>
    <w:p w14:paraId="6289C6C4" w14:textId="68A090DB"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 xml:space="preserve">Izvajalec je upravičen spremeniti tehnično zasnovo, zlasti lokacije </w:t>
      </w:r>
      <w:proofErr w:type="spellStart"/>
      <w:r w:rsidRPr="009F14CA">
        <w:rPr>
          <w:rFonts w:asciiTheme="majorHAnsi" w:hAnsiTheme="majorHAnsi" w:cstheme="majorHAnsi"/>
          <w:color w:val="000000"/>
        </w:rPr>
        <w:t>anycast</w:t>
      </w:r>
      <w:proofErr w:type="spellEnd"/>
      <w:r w:rsidRPr="009F14CA">
        <w:rPr>
          <w:rFonts w:asciiTheme="majorHAnsi" w:hAnsiTheme="majorHAnsi" w:cstheme="majorHAnsi"/>
          <w:color w:val="000000"/>
        </w:rPr>
        <w:t xml:space="preserve"> in programsko opremo imenskih strežnikov, brez soglasja ARNES-a, pod pogojem, da to ne poslabša kakovosti storitve.</w:t>
      </w:r>
    </w:p>
    <w:p w14:paraId="5A9B373A" w14:textId="77777777" w:rsidR="006335D0" w:rsidRPr="009F14CA" w:rsidRDefault="006335D0" w:rsidP="00B641B6">
      <w:pPr>
        <w:spacing w:after="0" w:line="240" w:lineRule="auto"/>
        <w:ind w:left="284"/>
        <w:jc w:val="both"/>
        <w:rPr>
          <w:rFonts w:asciiTheme="majorHAnsi" w:hAnsiTheme="majorHAnsi" w:cstheme="majorHAnsi"/>
          <w:color w:val="000000"/>
        </w:rPr>
      </w:pPr>
    </w:p>
    <w:p w14:paraId="0FA286BD" w14:textId="52E96774"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Izvajalec za svoje imenske storitve uporablja najsodobnejše sisteme, da bi zagotovil kar najvišjo zanesljivost storitve. V primeru zmanjšane učinkovitosti iz razlogov, ki so v sferi nadzora izvajalca, pogodbeni stranki skleneta tudi Sporazum o ravni storitve (</w:t>
      </w:r>
      <w:proofErr w:type="spellStart"/>
      <w:r w:rsidRPr="009F14CA">
        <w:rPr>
          <w:rFonts w:asciiTheme="majorHAnsi" w:hAnsiTheme="majorHAnsi" w:cstheme="majorHAnsi"/>
          <w:color w:val="000000"/>
        </w:rPr>
        <w:t>Service</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Level</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Agreement</w:t>
      </w:r>
      <w:proofErr w:type="spellEnd"/>
      <w:r w:rsidRPr="009F14CA">
        <w:rPr>
          <w:rFonts w:asciiTheme="majorHAnsi" w:hAnsiTheme="majorHAnsi" w:cstheme="majorHAnsi"/>
          <w:color w:val="000000"/>
        </w:rPr>
        <w:t>) iz člena 10.</w:t>
      </w:r>
    </w:p>
    <w:p w14:paraId="6917ABE4" w14:textId="77777777" w:rsidR="006335D0" w:rsidRPr="009F14CA" w:rsidRDefault="006335D0" w:rsidP="00B641B6">
      <w:pPr>
        <w:spacing w:after="0" w:line="240" w:lineRule="auto"/>
        <w:ind w:left="284"/>
        <w:jc w:val="both"/>
        <w:rPr>
          <w:rFonts w:asciiTheme="majorHAnsi" w:hAnsiTheme="majorHAnsi" w:cstheme="majorHAnsi"/>
          <w:color w:val="000000"/>
        </w:rPr>
      </w:pPr>
    </w:p>
    <w:p w14:paraId="4C2A429D" w14:textId="6C7D9A95"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Če cone ARNES-a resno ogrožajo stabilnost storitve, ima izvajalec pravico zavrniti zagotavljanje imenske storitve ARNES-u, delno ali v celoti, za čas in v obsegu, ki je potreben. Če izvajalec za ARNES gostuje več con in je težava omejena na določeno cono, bo izvajalec storitev v celoti ali delno zavrnil storitev le za to cono. ARNES bo o takšnem ukrepu nemudoma obveščen po e-pošti.</w:t>
      </w:r>
    </w:p>
    <w:p w14:paraId="0C4A5363" w14:textId="77777777" w:rsidR="006335D0" w:rsidRPr="009F14CA" w:rsidRDefault="006335D0" w:rsidP="00B641B6">
      <w:pPr>
        <w:spacing w:after="0" w:line="240" w:lineRule="auto"/>
        <w:ind w:left="284"/>
        <w:jc w:val="both"/>
        <w:rPr>
          <w:rFonts w:asciiTheme="majorHAnsi" w:hAnsiTheme="majorHAnsi" w:cstheme="majorHAnsi"/>
          <w:color w:val="000000"/>
        </w:rPr>
      </w:pPr>
    </w:p>
    <w:p w14:paraId="1A6DA1FB" w14:textId="05C72CF0" w:rsidR="006335D0" w:rsidRPr="009F14CA" w:rsidRDefault="003F3BD4" w:rsidP="00B641B6">
      <w:pPr>
        <w:pStyle w:val="ListParagraph"/>
        <w:numPr>
          <w:ilvl w:val="0"/>
          <w:numId w:val="11"/>
        </w:numPr>
        <w:spacing w:after="0" w:line="240" w:lineRule="auto"/>
        <w:ind w:left="284"/>
        <w:jc w:val="both"/>
        <w:rPr>
          <w:rFonts w:asciiTheme="majorHAnsi" w:hAnsiTheme="majorHAnsi" w:cstheme="majorHAnsi"/>
          <w:color w:val="000000"/>
        </w:rPr>
      </w:pPr>
      <w:r w:rsidRPr="009F14CA">
        <w:rPr>
          <w:rFonts w:asciiTheme="majorHAnsi" w:hAnsiTheme="majorHAnsi" w:cstheme="majorHAnsi"/>
          <w:color w:val="000000"/>
        </w:rPr>
        <w:t xml:space="preserve">Vsa komunikacija med pogodbenima strankama bo praviloma potekala v elektronski obliki med kontakti, ki jih določita stranki v dokumentu </w:t>
      </w:r>
      <w:r w:rsidRPr="009F14CA">
        <w:rPr>
          <w:rFonts w:asciiTheme="majorHAnsi" w:hAnsiTheme="majorHAnsi" w:cstheme="majorHAnsi"/>
        </w:rPr>
        <w:t>»TEHNIČNE PODROBNOSTI (Sklop 2)«</w:t>
      </w:r>
      <w:r w:rsidRPr="009F14CA">
        <w:rPr>
          <w:rFonts w:asciiTheme="majorHAnsi" w:hAnsiTheme="majorHAnsi" w:cstheme="majorHAnsi"/>
          <w:color w:val="000000"/>
        </w:rPr>
        <w:t>, razen v primerih, kjer ta pogodba izrecno zahteva pisno obliko. Vsaka pogodbena stranka mora drugo pogodbeno stranko brez odlašanja obvestiti o spremembi kontaktnih podatkov.</w:t>
      </w:r>
    </w:p>
    <w:p w14:paraId="7AEBE9AE" w14:textId="77777777" w:rsidR="006335D0" w:rsidRPr="009F14CA" w:rsidRDefault="006335D0" w:rsidP="00B641B6">
      <w:pPr>
        <w:spacing w:after="0" w:line="240" w:lineRule="auto"/>
        <w:jc w:val="both"/>
        <w:rPr>
          <w:rFonts w:asciiTheme="majorHAnsi" w:hAnsiTheme="majorHAnsi" w:cstheme="majorHAnsi"/>
          <w:color w:val="005D7D"/>
          <w:sz w:val="16"/>
          <w:szCs w:val="16"/>
        </w:rPr>
      </w:pPr>
    </w:p>
    <w:p w14:paraId="4770ADB3" w14:textId="21A4EFB7"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Obveznosti uporabnika (ARNES-a)</w:t>
      </w:r>
    </w:p>
    <w:p w14:paraId="410A1E5D" w14:textId="77777777" w:rsidR="00C55CB1" w:rsidRPr="009F14CA" w:rsidRDefault="00C55CB1" w:rsidP="00B641B6">
      <w:pPr>
        <w:spacing w:after="0" w:line="240" w:lineRule="auto"/>
        <w:jc w:val="both"/>
        <w:rPr>
          <w:rFonts w:asciiTheme="majorHAnsi" w:hAnsiTheme="majorHAnsi" w:cstheme="majorHAnsi"/>
          <w:color w:val="003A81"/>
          <w:sz w:val="30"/>
          <w:szCs w:val="30"/>
        </w:rPr>
      </w:pPr>
    </w:p>
    <w:p w14:paraId="48C47EAC" w14:textId="1DFAA76C" w:rsidR="006335D0" w:rsidRPr="009F14CA" w:rsidRDefault="003F3BD4"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ARNES je pri uporabi storitve, ki jo zagotavlja izvajalec, odgovoren za cone/domene, ki jih določi. To zlasti vključuje konfiguracije, ki jih izvede ARNES, ter podatke, ki jih vsebujejo cone. ARNES s tem potrjuje, da ima za vse takšne podatke ustrezna pooblastila. </w:t>
      </w:r>
    </w:p>
    <w:p w14:paraId="353C73BD" w14:textId="77777777" w:rsidR="006335D0" w:rsidRPr="009F14CA" w:rsidRDefault="006335D0" w:rsidP="00B641B6">
      <w:pPr>
        <w:spacing w:after="0" w:line="240" w:lineRule="auto"/>
        <w:ind w:left="426"/>
        <w:jc w:val="both"/>
        <w:rPr>
          <w:rFonts w:asciiTheme="majorHAnsi" w:hAnsiTheme="majorHAnsi" w:cstheme="majorHAnsi"/>
          <w:color w:val="000000"/>
        </w:rPr>
      </w:pPr>
    </w:p>
    <w:p w14:paraId="6B30D8AC" w14:textId="6DBD82A0" w:rsidR="006335D0" w:rsidRPr="009F14CA" w:rsidRDefault="00BE15E2"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ARNES je odgovoren za zagotavljanje podpore svojim uporabnikom, kadar je ta potrebna zaradi izvajanja storitve. </w:t>
      </w:r>
    </w:p>
    <w:p w14:paraId="4BF53578" w14:textId="77777777" w:rsidR="006335D0" w:rsidRPr="009F14CA" w:rsidRDefault="006335D0" w:rsidP="00B641B6">
      <w:pPr>
        <w:spacing w:after="0" w:line="240" w:lineRule="auto"/>
        <w:ind w:left="426"/>
        <w:jc w:val="both"/>
        <w:rPr>
          <w:rFonts w:asciiTheme="majorHAnsi" w:hAnsiTheme="majorHAnsi" w:cstheme="majorHAnsi"/>
          <w:color w:val="000000"/>
        </w:rPr>
      </w:pPr>
    </w:p>
    <w:p w14:paraId="19112785" w14:textId="034E547A" w:rsidR="006335D0" w:rsidRPr="009F14CA" w:rsidRDefault="00BE15E2"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ARNES mora imeti zagotovljene tehnične in druge zmožnosti, potrebne za uporabo storitve.</w:t>
      </w:r>
    </w:p>
    <w:p w14:paraId="4225D483" w14:textId="77777777" w:rsidR="006335D0" w:rsidRPr="009F14CA" w:rsidRDefault="006335D0" w:rsidP="00B641B6">
      <w:pPr>
        <w:spacing w:after="0" w:line="240" w:lineRule="auto"/>
        <w:ind w:left="426"/>
        <w:jc w:val="both"/>
        <w:rPr>
          <w:rFonts w:asciiTheme="majorHAnsi" w:hAnsiTheme="majorHAnsi" w:cstheme="majorHAnsi"/>
          <w:color w:val="000000"/>
        </w:rPr>
      </w:pPr>
    </w:p>
    <w:p w14:paraId="40566C19" w14:textId="2877582C" w:rsidR="006335D0" w:rsidRPr="009F14CA" w:rsidRDefault="003F3BD4"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ARNES je odgovoren za pridobitev vseh pravnih ali upravnih dovoljenj oziroma zasebnih soglasij, ki so potrebna za uporabo storitve opisane v tej pogodbi. </w:t>
      </w:r>
    </w:p>
    <w:p w14:paraId="4E7DD200" w14:textId="77777777" w:rsidR="006335D0" w:rsidRPr="009F14CA" w:rsidRDefault="006335D0" w:rsidP="00B641B6">
      <w:pPr>
        <w:spacing w:after="0" w:line="240" w:lineRule="auto"/>
        <w:ind w:left="426"/>
        <w:jc w:val="both"/>
        <w:rPr>
          <w:rFonts w:asciiTheme="majorHAnsi" w:hAnsiTheme="majorHAnsi" w:cstheme="majorHAnsi"/>
          <w:color w:val="000000"/>
        </w:rPr>
      </w:pPr>
    </w:p>
    <w:p w14:paraId="4BEE1873" w14:textId="5A83F9CB" w:rsidR="006335D0" w:rsidRPr="009F14CA" w:rsidRDefault="003F3BD4"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V zvezi s točko f) člena 2 te pogodbe je ARNES dolžan sprejeti vse razumne ukrepe, ki so v njegovi moči, da odpravi ali vsaj omili posledice kakršnega koli napada na izvajalca.</w:t>
      </w:r>
    </w:p>
    <w:p w14:paraId="082CD470" w14:textId="77777777" w:rsidR="006335D0" w:rsidRPr="009F14CA" w:rsidRDefault="006335D0" w:rsidP="00B641B6">
      <w:pPr>
        <w:spacing w:after="0" w:line="240" w:lineRule="auto"/>
        <w:ind w:left="426"/>
        <w:jc w:val="both"/>
        <w:rPr>
          <w:rFonts w:asciiTheme="majorHAnsi" w:hAnsiTheme="majorHAnsi" w:cstheme="majorHAnsi"/>
          <w:color w:val="000000"/>
        </w:rPr>
      </w:pPr>
    </w:p>
    <w:p w14:paraId="3ADE8C4D" w14:textId="2F2ACB8B" w:rsidR="006335D0" w:rsidRPr="009F14CA" w:rsidRDefault="00BE15E2"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ARNES je dolžan poravnati vse neplačane zneske, ki jih je izvajalec zaračunal za storitev v skladu s členom 4 te pogodbe, nemudoma in brez odbitkov. </w:t>
      </w:r>
    </w:p>
    <w:p w14:paraId="06B947FC" w14:textId="77777777" w:rsidR="006335D0" w:rsidRPr="009F14CA" w:rsidRDefault="006335D0" w:rsidP="00B641B6">
      <w:pPr>
        <w:spacing w:after="0" w:line="240" w:lineRule="auto"/>
        <w:ind w:left="426"/>
        <w:jc w:val="both"/>
        <w:rPr>
          <w:rFonts w:asciiTheme="majorHAnsi" w:hAnsiTheme="majorHAnsi" w:cstheme="majorHAnsi"/>
          <w:color w:val="000000"/>
        </w:rPr>
      </w:pPr>
    </w:p>
    <w:p w14:paraId="0D0B3224" w14:textId="74EA224B" w:rsidR="006335D0" w:rsidRPr="009F14CA" w:rsidRDefault="003F3BD4" w:rsidP="00B641B6">
      <w:pPr>
        <w:pStyle w:val="ListParagraph"/>
        <w:numPr>
          <w:ilvl w:val="0"/>
          <w:numId w:val="13"/>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ARNES se zavezuje, da bo vse dostopne kode in podatke, ki mu jih zagotovi izvajalec, varoval kot zaupne, razen v razmerju do zaposlenih ali svetovalcev ARNES-a, ki te informacije nujno potrebujejo za pravilno izvajanje storitve, ter da bo sprejel vse mogoče in razumne ukrepe za varnostne kopije podatkov.</w:t>
      </w:r>
    </w:p>
    <w:p w14:paraId="018F4D46" w14:textId="5FBF6894" w:rsidR="006335D0" w:rsidRDefault="006335D0" w:rsidP="00B641B6">
      <w:pPr>
        <w:spacing w:after="0" w:line="240" w:lineRule="auto"/>
        <w:jc w:val="both"/>
        <w:rPr>
          <w:rFonts w:asciiTheme="majorHAnsi" w:hAnsiTheme="majorHAnsi" w:cstheme="majorHAnsi"/>
          <w:color w:val="000000"/>
        </w:rPr>
      </w:pPr>
    </w:p>
    <w:p w14:paraId="4D1BE7BB" w14:textId="77777777" w:rsidR="00E716F1" w:rsidRPr="009F14CA" w:rsidRDefault="00E716F1" w:rsidP="00B641B6">
      <w:pPr>
        <w:spacing w:after="0" w:line="240" w:lineRule="auto"/>
        <w:jc w:val="both"/>
        <w:rPr>
          <w:rFonts w:asciiTheme="majorHAnsi" w:hAnsiTheme="majorHAnsi" w:cstheme="majorHAnsi"/>
          <w:color w:val="000000"/>
        </w:rPr>
      </w:pPr>
    </w:p>
    <w:p w14:paraId="719420C3" w14:textId="4F6518B5"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lastRenderedPageBreak/>
        <w:t>Cene in obračunavanje</w:t>
      </w:r>
    </w:p>
    <w:p w14:paraId="5AB9CABB" w14:textId="1D7483EB" w:rsidR="006335D0" w:rsidRPr="009F14CA" w:rsidRDefault="006335D0" w:rsidP="00B641B6">
      <w:pPr>
        <w:spacing w:after="0" w:line="240" w:lineRule="auto"/>
        <w:jc w:val="both"/>
        <w:rPr>
          <w:rFonts w:asciiTheme="majorHAnsi" w:hAnsiTheme="majorHAnsi" w:cstheme="majorHAnsi"/>
          <w:color w:val="000000"/>
        </w:rPr>
      </w:pPr>
    </w:p>
    <w:p w14:paraId="0FCEF825" w14:textId="52DF011F"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 xml:space="preserve">Cene, ki jih mora ARNES plačati za imensko storitev, so določene v </w:t>
      </w:r>
      <w:bookmarkStart w:id="2" w:name="_Hlk213052672"/>
      <w:r w:rsidRPr="009F14CA">
        <w:rPr>
          <w:rFonts w:asciiTheme="majorHAnsi" w:hAnsiTheme="majorHAnsi" w:cstheme="majorHAnsi"/>
          <w:color w:val="000000"/>
        </w:rPr>
        <w:t>obrazcu PONUDBA–PREDRAČUN</w:t>
      </w:r>
      <w:bookmarkEnd w:id="2"/>
      <w:r w:rsidRPr="009F14CA">
        <w:rPr>
          <w:rFonts w:asciiTheme="majorHAnsi" w:hAnsiTheme="majorHAnsi" w:cstheme="majorHAnsi"/>
          <w:color w:val="000000"/>
        </w:rPr>
        <w:t xml:space="preserve">. </w:t>
      </w:r>
      <w:bookmarkStart w:id="3" w:name="_Hlk213052756"/>
    </w:p>
    <w:p w14:paraId="2D3E77CD" w14:textId="77777777" w:rsidR="00C55CB1" w:rsidRPr="009F14CA" w:rsidRDefault="00C55CB1" w:rsidP="00B641B6">
      <w:pPr>
        <w:pStyle w:val="ListParagraph"/>
        <w:spacing w:after="0" w:line="240" w:lineRule="auto"/>
        <w:ind w:left="426" w:hanging="426"/>
        <w:jc w:val="both"/>
        <w:rPr>
          <w:rFonts w:asciiTheme="majorHAnsi" w:hAnsiTheme="majorHAnsi" w:cstheme="majorHAnsi"/>
          <w:color w:val="000000"/>
        </w:rPr>
      </w:pPr>
    </w:p>
    <w:p w14:paraId="476A4C2D" w14:textId="115363B4"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Pristojbina za uporabo imenske storitve, ki se zaračuna v skladu z določbami člena 4, je odvisna od skupnega števila delegiranih domen v vseh gostujočih conah (cone TLD in – kadar je to relevantno – cone druge ravni), za katere se uporablja storitev izvajalca. Skupni znesek se izračuna ob 00:00 UTC na zadnji dan posameznega meseca. Za pojasnilo glede con druge ravni: example.</w:t>
      </w:r>
      <w:r w:rsidR="00B13E59">
        <w:rPr>
          <w:rFonts w:asciiTheme="majorHAnsi" w:hAnsiTheme="majorHAnsi" w:cstheme="majorHAnsi"/>
          <w:color w:val="000000"/>
        </w:rPr>
        <w:t>si</w:t>
      </w:r>
      <w:r w:rsidR="00B13E59" w:rsidRPr="009F14CA">
        <w:rPr>
          <w:rFonts w:asciiTheme="majorHAnsi" w:hAnsiTheme="majorHAnsi" w:cstheme="majorHAnsi"/>
          <w:color w:val="000000"/>
        </w:rPr>
        <w:t xml:space="preserve"> </w:t>
      </w:r>
      <w:r w:rsidRPr="009F14CA">
        <w:rPr>
          <w:rFonts w:asciiTheme="majorHAnsi" w:hAnsiTheme="majorHAnsi" w:cstheme="majorHAnsi"/>
          <w:color w:val="000000"/>
        </w:rPr>
        <w:t>in example.com.</w:t>
      </w:r>
      <w:r w:rsidR="00B13E59">
        <w:rPr>
          <w:rFonts w:asciiTheme="majorHAnsi" w:hAnsiTheme="majorHAnsi" w:cstheme="majorHAnsi"/>
          <w:color w:val="000000"/>
        </w:rPr>
        <w:t>si</w:t>
      </w:r>
      <w:r w:rsidR="00B13E59" w:rsidRPr="009F14CA">
        <w:rPr>
          <w:rFonts w:asciiTheme="majorHAnsi" w:hAnsiTheme="majorHAnsi" w:cstheme="majorHAnsi"/>
          <w:color w:val="000000"/>
        </w:rPr>
        <w:t xml:space="preserve"> </w:t>
      </w:r>
      <w:r w:rsidRPr="009F14CA">
        <w:rPr>
          <w:rFonts w:asciiTheme="majorHAnsi" w:hAnsiTheme="majorHAnsi" w:cstheme="majorHAnsi"/>
          <w:color w:val="000000"/>
        </w:rPr>
        <w:t xml:space="preserve">se štejeta kot dve domeni. Poleg tega se za cone druge ravni ne zaračunavajo nobene dodatne pristojbine. </w:t>
      </w:r>
      <w:bookmarkStart w:id="4" w:name="_Hlk213052915"/>
      <w:bookmarkEnd w:id="3"/>
      <w:r w:rsidRPr="009F14CA">
        <w:rPr>
          <w:rFonts w:asciiTheme="majorHAnsi" w:hAnsiTheme="majorHAnsi" w:cstheme="majorHAnsi"/>
          <w:color w:val="000000"/>
        </w:rPr>
        <w:t>Cene so navedene v EUR na mesec brez DDV.</w:t>
      </w:r>
      <w:bookmarkStart w:id="5" w:name="_Hlk213052927"/>
      <w:bookmarkStart w:id="6" w:name="_Hlk213053004"/>
      <w:bookmarkEnd w:id="4"/>
      <w:bookmarkEnd w:id="5"/>
      <w:bookmarkEnd w:id="6"/>
    </w:p>
    <w:p w14:paraId="44E2B98E" w14:textId="77777777" w:rsidR="00C55CB1" w:rsidRPr="009F14CA" w:rsidRDefault="00C55CB1" w:rsidP="00B641B6">
      <w:pPr>
        <w:spacing w:after="0" w:line="240" w:lineRule="auto"/>
        <w:ind w:left="426" w:hanging="426"/>
        <w:jc w:val="both"/>
        <w:rPr>
          <w:rFonts w:asciiTheme="majorHAnsi" w:hAnsiTheme="majorHAnsi" w:cstheme="majorHAnsi"/>
          <w:color w:val="000000"/>
        </w:rPr>
      </w:pPr>
    </w:p>
    <w:p w14:paraId="6AD41017" w14:textId="7E9EB1A8"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 xml:space="preserve">Izvajalec bo ARNES-u te pristojbine zaračunaval mesečno. Plačilo mora biti izvedeno brez odbitkov v 30 dneh od prejema računa, ki bo izdan po vsakem mesecu, v katerem je bila storitev uporabljena. Računi bodo vročeni v digitalni obliki. </w:t>
      </w:r>
    </w:p>
    <w:p w14:paraId="647A2EED" w14:textId="77777777" w:rsidR="00C55CB1" w:rsidRPr="009F14CA" w:rsidRDefault="00C55CB1" w:rsidP="00B641B6">
      <w:pPr>
        <w:pStyle w:val="ListParagraph"/>
        <w:spacing w:line="240" w:lineRule="auto"/>
        <w:ind w:left="426" w:hanging="426"/>
        <w:rPr>
          <w:rFonts w:asciiTheme="majorHAnsi" w:hAnsiTheme="majorHAnsi" w:cstheme="majorHAnsi"/>
          <w:color w:val="000000"/>
        </w:rPr>
      </w:pPr>
    </w:p>
    <w:p w14:paraId="4C4BA8BD" w14:textId="4724AE82"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 xml:space="preserve">V primeru zamude pri plačilu sme izvajalec po poslanem prvem opominu zaračunati zamudne obresti v višini 1,5 % na mesec. Poleg tega sme izvajalec začasno prekiniti zagotavljanje storitve ali v primeru ponavljajočih se kršitev izredno odpovedati pogodbo v skladu s točko </w:t>
      </w:r>
      <w:r w:rsidR="00954AD3">
        <w:rPr>
          <w:rFonts w:asciiTheme="majorHAnsi" w:hAnsiTheme="majorHAnsi" w:cstheme="majorHAnsi"/>
          <w:color w:val="000000"/>
        </w:rPr>
        <w:t>h</w:t>
      </w:r>
      <w:r w:rsidRPr="009F14CA">
        <w:rPr>
          <w:rFonts w:asciiTheme="majorHAnsi" w:hAnsiTheme="majorHAnsi" w:cstheme="majorHAnsi"/>
          <w:color w:val="000000"/>
        </w:rPr>
        <w:t xml:space="preserve">) člena 9. </w:t>
      </w:r>
    </w:p>
    <w:p w14:paraId="0D952584" w14:textId="77777777" w:rsidR="00C55CB1" w:rsidRPr="009F14CA" w:rsidRDefault="00C55CB1" w:rsidP="00B641B6">
      <w:pPr>
        <w:pStyle w:val="ListParagraph"/>
        <w:spacing w:line="240" w:lineRule="auto"/>
        <w:ind w:left="426" w:hanging="426"/>
        <w:rPr>
          <w:rFonts w:asciiTheme="majorHAnsi" w:hAnsiTheme="majorHAnsi" w:cstheme="majorHAnsi"/>
          <w:color w:val="000000"/>
        </w:rPr>
      </w:pPr>
    </w:p>
    <w:p w14:paraId="1D15FD36" w14:textId="41F4237B"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V primerih, ko izvajalec ne zagotovi nemotenega delovanja storitve, je ARNES upravičen do znižanja stroškov, ki jih je dolžan plačati, v skladu s Sporazumom o ravni storitve (</w:t>
      </w:r>
      <w:proofErr w:type="spellStart"/>
      <w:r w:rsidRPr="009F14CA">
        <w:rPr>
          <w:rFonts w:asciiTheme="majorHAnsi" w:hAnsiTheme="majorHAnsi" w:cstheme="majorHAnsi"/>
          <w:color w:val="000000"/>
        </w:rPr>
        <w:t>Service</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Level</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Agreement</w:t>
      </w:r>
      <w:proofErr w:type="spellEnd"/>
      <w:r w:rsidRPr="009F14CA">
        <w:rPr>
          <w:rFonts w:asciiTheme="majorHAnsi" w:hAnsiTheme="majorHAnsi" w:cstheme="majorHAnsi"/>
          <w:color w:val="000000"/>
        </w:rPr>
        <w:t xml:space="preserve">) iz člena 10. </w:t>
      </w:r>
      <w:bookmarkStart w:id="7" w:name="_Hlk213053815"/>
    </w:p>
    <w:p w14:paraId="0496EBA4" w14:textId="77777777" w:rsidR="00C55CB1" w:rsidRPr="009F14CA" w:rsidRDefault="00C55CB1" w:rsidP="00B641B6">
      <w:pPr>
        <w:pStyle w:val="ListParagraph"/>
        <w:spacing w:line="240" w:lineRule="auto"/>
        <w:ind w:left="426" w:hanging="426"/>
        <w:rPr>
          <w:rFonts w:asciiTheme="majorHAnsi" w:hAnsiTheme="majorHAnsi" w:cstheme="majorHAnsi"/>
        </w:rPr>
      </w:pPr>
    </w:p>
    <w:p w14:paraId="0E057CA6" w14:textId="77777777" w:rsidR="00C55CB1"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rPr>
        <w:t>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w:t>
      </w:r>
    </w:p>
    <w:p w14:paraId="326BA177" w14:textId="77777777" w:rsidR="00C55CB1" w:rsidRPr="009F14CA" w:rsidRDefault="00C55CB1" w:rsidP="00B641B6">
      <w:pPr>
        <w:pStyle w:val="ListParagraph"/>
        <w:spacing w:line="240" w:lineRule="auto"/>
        <w:ind w:left="426" w:hanging="426"/>
        <w:rPr>
          <w:rFonts w:asciiTheme="majorHAnsi" w:hAnsiTheme="majorHAnsi" w:cstheme="majorHAnsi"/>
          <w:color w:val="000000"/>
        </w:rPr>
      </w:pPr>
    </w:p>
    <w:p w14:paraId="24444484" w14:textId="66617AD8" w:rsidR="006335D0" w:rsidRPr="009F14CA"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rPr>
      </w:pPr>
      <w:r w:rsidRPr="009F14CA">
        <w:rPr>
          <w:rFonts w:asciiTheme="majorHAnsi" w:hAnsiTheme="majorHAnsi" w:cstheme="majorHAnsi"/>
          <w:color w:val="000000"/>
        </w:rPr>
        <w:t>Pogodbeni stranki se dogovorita za valorizacijo denarnih obveznosti skladno s Pravilnikom o načinih</w:t>
      </w:r>
      <w:r w:rsidRPr="009F14CA">
        <w:rPr>
          <w:rFonts w:asciiTheme="majorHAnsi" w:hAnsiTheme="majorHAnsi" w:cstheme="majorHAnsi"/>
          <w:i/>
          <w:iCs/>
        </w:rPr>
        <w:t xml:space="preserve"> valorizacije denarnih obveznosti, ki jih v večletnih pogodbah dogovarjajo pravne osebe javnega sektorja</w:t>
      </w:r>
      <w:r w:rsidRPr="009F14CA">
        <w:rPr>
          <w:rStyle w:val="FootnoteReference"/>
          <w:rFonts w:asciiTheme="majorHAnsi" w:hAnsiTheme="majorHAnsi" w:cstheme="majorHAnsi"/>
          <w:i/>
          <w:iCs/>
        </w:rPr>
        <w:footnoteReference w:id="1"/>
      </w:r>
      <w:r w:rsidRPr="009F14CA">
        <w:rPr>
          <w:rFonts w:asciiTheme="majorHAnsi" w:hAnsiTheme="majorHAnsi" w:cstheme="majorHAnsi"/>
        </w:rPr>
        <w:t xml:space="preserve">,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Določba se smiselno uporablja tudi za primer znižanja indeksa cen. Cene se na zahtevo katerekoli od pogodbenih strank valorizirajo skladno s </w:t>
      </w:r>
      <w:r w:rsidRPr="009F14CA">
        <w:rPr>
          <w:rFonts w:asciiTheme="majorHAnsi" w:hAnsiTheme="majorHAnsi" w:cstheme="majorHAnsi"/>
          <w:b/>
          <w:bCs/>
        </w:rPr>
        <w:t>povprečnim letnim</w:t>
      </w:r>
      <w:r w:rsidRPr="009F14CA">
        <w:rPr>
          <w:rFonts w:asciiTheme="majorHAnsi" w:hAnsiTheme="majorHAnsi" w:cstheme="majorHAnsi"/>
        </w:rPr>
        <w:t xml:space="preserve"> </w:t>
      </w:r>
      <w:r w:rsidRPr="009F14CA">
        <w:rPr>
          <w:rFonts w:asciiTheme="majorHAnsi" w:hAnsiTheme="majorHAnsi" w:cstheme="majorHAnsi"/>
          <w:b/>
          <w:bCs/>
        </w:rPr>
        <w:t>splošnim</w:t>
      </w:r>
      <w:r w:rsidRPr="009F14CA">
        <w:rPr>
          <w:rFonts w:asciiTheme="majorHAnsi" w:hAnsiTheme="majorHAnsi" w:cstheme="majorHAnsi"/>
        </w:rPr>
        <w:t xml:space="preserve"> </w:t>
      </w:r>
      <w:r w:rsidRPr="009F14CA">
        <w:rPr>
          <w:rFonts w:asciiTheme="majorHAnsi" w:hAnsiTheme="majorHAnsi" w:cstheme="majorHAnsi"/>
          <w:b/>
          <w:bCs/>
        </w:rPr>
        <w:t>indeksom cen življenjskih potrebščin</w:t>
      </w:r>
      <w:r w:rsidRPr="009F14CA">
        <w:rPr>
          <w:rStyle w:val="FootnoteReference"/>
          <w:rFonts w:asciiTheme="majorHAnsi" w:hAnsiTheme="majorHAnsi" w:cstheme="majorHAnsi"/>
        </w:rPr>
        <w:footnoteReference w:id="2"/>
      </w:r>
      <w:r w:rsidRPr="009F14CA">
        <w:rPr>
          <w:rFonts w:asciiTheme="majorHAnsi" w:hAnsiTheme="majorHAnsi" w:cstheme="majorHAnsi"/>
          <w:b/>
          <w:bCs/>
        </w:rPr>
        <w:t xml:space="preserve"> države izvajalca</w:t>
      </w:r>
      <w:r w:rsidRPr="009F14CA">
        <w:rPr>
          <w:rFonts w:asciiTheme="majorHAnsi" w:hAnsiTheme="majorHAnsi" w:cstheme="majorHAnsi"/>
        </w:rPr>
        <w:t xml:space="preserve">. Indeks se aplicira na neto cene na enoto iz obrazca PREDRAČUN. Povišanje denarnih obveznosti znaša </w:t>
      </w:r>
      <w:r w:rsidRPr="009F14CA">
        <w:rPr>
          <w:rFonts w:asciiTheme="majorHAnsi" w:hAnsiTheme="majorHAnsi" w:cstheme="majorHAnsi"/>
          <w:b/>
          <w:bCs/>
        </w:rPr>
        <w:t>80% povišanja indeksa cen</w:t>
      </w:r>
      <w:r w:rsidRPr="009F14CA">
        <w:rPr>
          <w:rFonts w:asciiTheme="majorHAnsi" w:hAnsiTheme="majorHAnsi" w:cstheme="majorHAnsi"/>
        </w:rPr>
        <w:t xml:space="preserve">. V primeru uporabe te določbe bosta pogodbeni stranki sklenili aneks k pogodbi skladno s 1. točko prvega odstavka 95. člena ZJN-3, s katero se ugotovijo valorizirane cene, po katerih se obračunavajo nadaljnje obveznosti. </w:t>
      </w:r>
      <w:bookmarkEnd w:id="7"/>
    </w:p>
    <w:p w14:paraId="76D0096D" w14:textId="4A01F4FB" w:rsidR="006335D0" w:rsidRPr="009F14CA" w:rsidRDefault="006335D0" w:rsidP="00B641B6">
      <w:pPr>
        <w:spacing w:after="0" w:line="240" w:lineRule="auto"/>
        <w:ind w:left="426" w:hanging="426"/>
        <w:jc w:val="both"/>
        <w:rPr>
          <w:rFonts w:asciiTheme="majorHAnsi" w:hAnsiTheme="majorHAnsi" w:cstheme="majorHAnsi"/>
          <w:color w:val="000000"/>
        </w:rPr>
      </w:pPr>
    </w:p>
    <w:p w14:paraId="2606A24B" w14:textId="77777777" w:rsidR="006335D0" w:rsidRPr="009F14CA" w:rsidRDefault="006335D0" w:rsidP="00B641B6">
      <w:pPr>
        <w:spacing w:after="0" w:line="240" w:lineRule="auto"/>
        <w:jc w:val="both"/>
        <w:rPr>
          <w:rFonts w:asciiTheme="majorHAnsi" w:hAnsiTheme="majorHAnsi" w:cstheme="majorHAnsi"/>
          <w:color w:val="000000"/>
        </w:rPr>
      </w:pPr>
    </w:p>
    <w:p w14:paraId="678CEF49" w14:textId="3E7C4754"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Dolžnost varovanja zaupnosti in varstvo podatkov</w:t>
      </w:r>
    </w:p>
    <w:p w14:paraId="7A44938A" w14:textId="77777777" w:rsidR="00C55CB1" w:rsidRPr="009F14CA" w:rsidRDefault="00C55CB1" w:rsidP="00B641B6">
      <w:pPr>
        <w:spacing w:after="0" w:line="240" w:lineRule="auto"/>
        <w:jc w:val="both"/>
        <w:rPr>
          <w:rFonts w:asciiTheme="majorHAnsi" w:hAnsiTheme="majorHAnsi" w:cstheme="majorHAnsi"/>
          <w:color w:val="003A81"/>
          <w:sz w:val="30"/>
          <w:szCs w:val="30"/>
        </w:rPr>
      </w:pPr>
    </w:p>
    <w:p w14:paraId="24C4ADC5" w14:textId="44B29480"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Pogodbeni stranki se medsebojno zavezujeta, da bosta vse informacije, podatke in dokumente, ki jih pogodbeni stranki izmenjata ali ki jih ena stranka posreduje drugi na podlagi te pogodbe, uporabljali izključno za dogovorjeni namen, takšne informacije, podatke in dokumente varovali kot zaupne, jih ne bosta razkrili tretjim osebam in tretjim osebam ne bosta dovolili uporabe takšnih informacij, podatkov ali dokumentov. Poleg tega se vsaka pogodbena stranka zavezuje sprejeti vse potrebne ukrepe, da prepreči, da bi takšne informacije, podatki ali dokumenti postali znani tretjim osebam ali bili uporabljeni s strani tretjih oseb. </w:t>
      </w:r>
    </w:p>
    <w:p w14:paraId="284B27C6" w14:textId="77777777" w:rsidR="006335D0" w:rsidRPr="009F14CA" w:rsidRDefault="006335D0" w:rsidP="00B641B6">
      <w:pPr>
        <w:spacing w:after="0" w:line="240" w:lineRule="auto"/>
        <w:ind w:left="426"/>
        <w:jc w:val="both"/>
        <w:rPr>
          <w:rFonts w:asciiTheme="majorHAnsi" w:hAnsiTheme="majorHAnsi" w:cstheme="majorHAnsi"/>
          <w:color w:val="000000"/>
        </w:rPr>
      </w:pPr>
    </w:p>
    <w:p w14:paraId="66419C29" w14:textId="53A43F9F"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Dolžnost varovanja zaupnosti se ne uporablja za informacije, ki so bile ob času njihovega posredovanja že objavljene, za informacije, ki jih je ena pogodbena stranka dokazljivo imela v posesti pred razkritjem s strani druge pogodbene stranke</w:t>
      </w:r>
      <w:r w:rsidR="00794140" w:rsidRPr="009F14CA">
        <w:rPr>
          <w:rFonts w:asciiTheme="majorHAnsi" w:hAnsiTheme="majorHAnsi" w:cstheme="majorHAnsi"/>
          <w:color w:val="000000"/>
        </w:rPr>
        <w:t>,</w:t>
      </w:r>
      <w:r w:rsidRPr="009F14CA">
        <w:rPr>
          <w:rFonts w:asciiTheme="majorHAnsi" w:hAnsiTheme="majorHAnsi" w:cstheme="majorHAnsi"/>
          <w:color w:val="000000"/>
        </w:rPr>
        <w:t xml:space="preserve"> ali za informacije, ki jih je pogodbena stranka pridobila zakonito in neodvisno od informacij, ki jih je zagotovila druga pogodbena stranka. </w:t>
      </w:r>
      <w:bookmarkStart w:id="8" w:name="_Hlk213057827"/>
      <w:r w:rsidRPr="009F14CA">
        <w:rPr>
          <w:rFonts w:asciiTheme="majorHAnsi" w:hAnsiTheme="majorHAnsi" w:cstheme="majorHAnsi"/>
          <w:color w:val="000000"/>
        </w:rPr>
        <w:t xml:space="preserve">Prav tako so izjema informacije, ki se štejejo kot informacije javnega značaja skladno z veljavno zakonodajo. </w:t>
      </w:r>
      <w:bookmarkEnd w:id="8"/>
    </w:p>
    <w:p w14:paraId="7E10CACD" w14:textId="77777777" w:rsidR="006335D0" w:rsidRPr="009F14CA" w:rsidRDefault="006335D0" w:rsidP="00B641B6">
      <w:pPr>
        <w:spacing w:after="0" w:line="240" w:lineRule="auto"/>
        <w:ind w:left="426"/>
        <w:jc w:val="both"/>
        <w:rPr>
          <w:rFonts w:asciiTheme="majorHAnsi" w:hAnsiTheme="majorHAnsi" w:cstheme="majorHAnsi"/>
          <w:color w:val="000000"/>
        </w:rPr>
      </w:pPr>
    </w:p>
    <w:p w14:paraId="6541089E" w14:textId="2AE7CB8C"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Informacije, ki so naknadno dokazljivo objavljene ali dokazljivo postanejo javno dostopne, ali so zakonito posredovane prejemniku informacij po drugi poti, se prav tako ne štejejo več za zaupne. </w:t>
      </w:r>
    </w:p>
    <w:p w14:paraId="0AF46FD7" w14:textId="77777777" w:rsidR="006335D0" w:rsidRPr="009F14CA" w:rsidRDefault="006335D0" w:rsidP="00B641B6">
      <w:pPr>
        <w:spacing w:after="0" w:line="240" w:lineRule="auto"/>
        <w:ind w:left="426"/>
        <w:jc w:val="both"/>
        <w:rPr>
          <w:rFonts w:asciiTheme="majorHAnsi" w:hAnsiTheme="majorHAnsi" w:cstheme="majorHAnsi"/>
          <w:color w:val="000000"/>
        </w:rPr>
      </w:pPr>
    </w:p>
    <w:p w14:paraId="5E7347CC" w14:textId="68013175"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Podizvajalci, ki jih pogodbeni stranki angažirata za izpolnitev te pogodbe, ali družbe, povezane s pogodbenima strankama, se po teh določbah ne štejejo za tretje osebe. Takšni podizvajalci in povezane družbe morajo biti s strani ustrezne pogodbene stranke zavezani enaki dolžnosti varovanja zaupnosti.</w:t>
      </w:r>
    </w:p>
    <w:p w14:paraId="07963BE6" w14:textId="77777777" w:rsidR="006335D0" w:rsidRPr="009F14CA" w:rsidRDefault="006335D0" w:rsidP="00B641B6">
      <w:pPr>
        <w:spacing w:after="0" w:line="240" w:lineRule="auto"/>
        <w:ind w:left="426"/>
        <w:jc w:val="both"/>
        <w:rPr>
          <w:rFonts w:asciiTheme="majorHAnsi" w:hAnsiTheme="majorHAnsi" w:cstheme="majorHAnsi"/>
          <w:color w:val="000000"/>
        </w:rPr>
      </w:pPr>
    </w:p>
    <w:p w14:paraId="2984916A" w14:textId="3539DEB8"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Pogodbena stranka, ki krši katero izmed obveznosti iz člena 5 te pogodbe, je dolžna drugi pogodbeni stranki plačati pogodbeno kazen v višini 2.500,00 EUR za vsako posamezno kršitev. </w:t>
      </w:r>
    </w:p>
    <w:p w14:paraId="5DCB6573" w14:textId="77777777" w:rsidR="006335D0" w:rsidRPr="009F14CA" w:rsidRDefault="006335D0" w:rsidP="00B641B6">
      <w:pPr>
        <w:spacing w:after="0" w:line="240" w:lineRule="auto"/>
        <w:ind w:left="426"/>
        <w:jc w:val="both"/>
        <w:rPr>
          <w:rFonts w:asciiTheme="majorHAnsi" w:hAnsiTheme="majorHAnsi" w:cstheme="majorHAnsi"/>
          <w:color w:val="000000"/>
        </w:rPr>
      </w:pPr>
    </w:p>
    <w:p w14:paraId="5EFFD3BA" w14:textId="69766F9F"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Dolžnost varovanja zaupnosti velja tudi v primeru prenehanja te pogodbe. </w:t>
      </w:r>
    </w:p>
    <w:p w14:paraId="176A7671" w14:textId="77777777" w:rsidR="006335D0" w:rsidRPr="009F14CA" w:rsidRDefault="006335D0" w:rsidP="00B641B6">
      <w:pPr>
        <w:spacing w:after="0" w:line="240" w:lineRule="auto"/>
        <w:ind w:left="426"/>
        <w:jc w:val="both"/>
        <w:rPr>
          <w:rFonts w:asciiTheme="majorHAnsi" w:hAnsiTheme="majorHAnsi" w:cstheme="majorHAnsi"/>
          <w:color w:val="000000"/>
        </w:rPr>
      </w:pPr>
    </w:p>
    <w:p w14:paraId="6A4E87CB" w14:textId="65477AF4" w:rsidR="006335D0" w:rsidRPr="009F14CA" w:rsidRDefault="003F3BD4" w:rsidP="00B641B6">
      <w:pPr>
        <w:pStyle w:val="ListParagraph"/>
        <w:numPr>
          <w:ilvl w:val="0"/>
          <w:numId w:val="1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Ker izvajalec določa namene in sredstva obdelave osebnih podatkov v okviru izpolnjevanja pogodbenih storitev, je izvajalec edini upravljavec osebnih podatkov v smislu sedmega odstavka člena 4 Splošne uredbe o varstvu podatkov (GDPR). V zvezi s tem je ARNES odgovoren za zagotavljanje informacij o varstvu podatkov, kar pomeni, da morajo biti zlasti posamezniki, na katere se nanašajo osebni podatki v smislu člena točke (e) prvega odstavka člena 13 GDPR, ustrezno obveščeni o tem, da je izvajalec prejemnik osebnih podatkov.</w:t>
      </w:r>
    </w:p>
    <w:p w14:paraId="61BC602B" w14:textId="77777777" w:rsidR="006335D0" w:rsidRPr="009F14CA" w:rsidRDefault="006335D0" w:rsidP="00B641B6">
      <w:pPr>
        <w:spacing w:after="0" w:line="240" w:lineRule="auto"/>
        <w:jc w:val="both"/>
        <w:rPr>
          <w:rFonts w:asciiTheme="majorHAnsi" w:hAnsiTheme="majorHAnsi" w:cstheme="majorHAnsi"/>
          <w:color w:val="000000"/>
        </w:rPr>
      </w:pPr>
    </w:p>
    <w:p w14:paraId="12C24144" w14:textId="7AA3270B"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Odgovornost</w:t>
      </w:r>
    </w:p>
    <w:p w14:paraId="0000A452" w14:textId="77777777" w:rsidR="002B6CD2" w:rsidRPr="009F14CA" w:rsidRDefault="002B6CD2" w:rsidP="00B641B6">
      <w:pPr>
        <w:spacing w:after="0" w:line="240" w:lineRule="auto"/>
        <w:jc w:val="both"/>
        <w:rPr>
          <w:rFonts w:asciiTheme="majorHAnsi" w:hAnsiTheme="majorHAnsi" w:cstheme="majorHAnsi"/>
          <w:color w:val="003A81"/>
          <w:sz w:val="30"/>
          <w:szCs w:val="30"/>
        </w:rPr>
      </w:pPr>
    </w:p>
    <w:p w14:paraId="414E99E8" w14:textId="2036A9CF" w:rsidR="006335D0" w:rsidRPr="009F14CA" w:rsidRDefault="003F3BD4" w:rsidP="00B641B6">
      <w:pPr>
        <w:pStyle w:val="ListParagraph"/>
        <w:numPr>
          <w:ilvl w:val="0"/>
          <w:numId w:val="17"/>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Ne glede na pravno podlago pogodbeni stranki ne odgovarjata za navadno malomarnost ali za posredno škodo, posledično škodo (vključno z izgubljenim dobičkom), stroške nadomestitve ali premoženjsko škodo, tudi če sta bili pogodbeni stranki obveščeni o možnosti nastanka takšne škode.</w:t>
      </w:r>
    </w:p>
    <w:p w14:paraId="7F7328B4" w14:textId="77777777" w:rsidR="006335D0" w:rsidRPr="009F14CA" w:rsidRDefault="006335D0" w:rsidP="00B641B6">
      <w:pPr>
        <w:spacing w:after="0" w:line="240" w:lineRule="auto"/>
        <w:ind w:left="426"/>
        <w:jc w:val="both"/>
        <w:rPr>
          <w:rFonts w:asciiTheme="majorHAnsi" w:hAnsiTheme="majorHAnsi" w:cstheme="majorHAnsi"/>
          <w:color w:val="000000"/>
        </w:rPr>
      </w:pPr>
    </w:p>
    <w:p w14:paraId="7FED6FE8" w14:textId="4A1B7379" w:rsidR="006335D0" w:rsidRPr="009F14CA" w:rsidRDefault="003F3BD4" w:rsidP="00B641B6">
      <w:pPr>
        <w:pStyle w:val="ListParagraph"/>
        <w:numPr>
          <w:ilvl w:val="0"/>
          <w:numId w:val="17"/>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V vseh drugih primerih je odgovornost pogodbenih strank za škodo v posameznem letu omejena na pristojbine, ki jih je ARNES plačal izvajalcu v obdobju 12 mesecev pred nastankom škode; vendar pa ta znesek v nobenem primeru ne sme preseči 50.000,00 EUR. Izvajalec ne odgovarja za obnovo uničenih podatkov.</w:t>
      </w:r>
    </w:p>
    <w:p w14:paraId="52EB147C" w14:textId="77777777" w:rsidR="006335D0" w:rsidRPr="009F14CA" w:rsidRDefault="006335D0" w:rsidP="00B641B6">
      <w:pPr>
        <w:spacing w:after="0" w:line="240" w:lineRule="auto"/>
        <w:ind w:left="426"/>
        <w:jc w:val="both"/>
        <w:rPr>
          <w:rFonts w:asciiTheme="majorHAnsi" w:hAnsiTheme="majorHAnsi" w:cstheme="majorHAnsi"/>
          <w:color w:val="000000"/>
        </w:rPr>
      </w:pPr>
    </w:p>
    <w:p w14:paraId="1F7DC6F8" w14:textId="1F1ADD1C" w:rsidR="006335D0" w:rsidRPr="009F14CA" w:rsidRDefault="003F3BD4" w:rsidP="00B641B6">
      <w:pPr>
        <w:pStyle w:val="ListParagraph"/>
        <w:numPr>
          <w:ilvl w:val="0"/>
          <w:numId w:val="17"/>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lastRenderedPageBreak/>
        <w:t>Izvajalec ne prevzema nobene odgovornosti za podatke, prejete od ARNES-a na podlagi te pogodbe, ali za uporabo takšnih podatkov. Pogodbeni stranki izrecno priznavata, da izvajalec ni dolžan pregledovati vsebine podatkov, ki jih zagotovi ARNES ali jih pozneje spremeni ARNES. ARNES se izrecno zavezuje v celoti povrniti škodo in razbremeniti izvajalca v zvezi z vsemi zahtevki tretjih oseb, ki izvirajo iz takšnih podatkov.</w:t>
      </w:r>
    </w:p>
    <w:p w14:paraId="3746DD7A" w14:textId="77777777" w:rsidR="006335D0" w:rsidRPr="009F14CA" w:rsidRDefault="006335D0" w:rsidP="00B641B6">
      <w:pPr>
        <w:spacing w:after="0" w:line="240" w:lineRule="auto"/>
        <w:ind w:left="426"/>
        <w:jc w:val="both"/>
        <w:rPr>
          <w:rFonts w:asciiTheme="majorHAnsi" w:hAnsiTheme="majorHAnsi" w:cstheme="majorHAnsi"/>
          <w:color w:val="000000"/>
        </w:rPr>
      </w:pPr>
    </w:p>
    <w:p w14:paraId="34AB72CE" w14:textId="04589D37" w:rsidR="006335D0" w:rsidRPr="009F14CA" w:rsidRDefault="003F3BD4" w:rsidP="00B641B6">
      <w:pPr>
        <w:pStyle w:val="ListParagraph"/>
        <w:numPr>
          <w:ilvl w:val="0"/>
          <w:numId w:val="17"/>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Izvajalec ne odgovarja za zamude ali neizpolnitev obveznosti v primeru nepredvidenih okoliščin ali iz razlogov, na katere izvajalec ali tretje osebe, ki jih ta angažira, ne morejo razumno vplivati. Poleg tega so odškodninski zahtevki, ki izvirajo iz višje sile v skladu s točko 7, izključeni. </w:t>
      </w:r>
    </w:p>
    <w:p w14:paraId="30600860" w14:textId="77777777" w:rsidR="006335D0" w:rsidRPr="009F14CA" w:rsidRDefault="006335D0" w:rsidP="00B641B6">
      <w:pPr>
        <w:spacing w:after="0" w:line="240" w:lineRule="auto"/>
        <w:ind w:left="426"/>
        <w:jc w:val="both"/>
        <w:rPr>
          <w:rFonts w:asciiTheme="majorHAnsi" w:hAnsiTheme="majorHAnsi" w:cstheme="majorHAnsi"/>
          <w:color w:val="000000"/>
        </w:rPr>
      </w:pPr>
    </w:p>
    <w:p w14:paraId="58715015" w14:textId="742D6F49" w:rsidR="006335D0" w:rsidRPr="009F14CA" w:rsidRDefault="003F3BD4" w:rsidP="00B641B6">
      <w:pPr>
        <w:pStyle w:val="ListParagraph"/>
        <w:numPr>
          <w:ilvl w:val="0"/>
          <w:numId w:val="17"/>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Pogodbeni stranki odgovarjata za telesne poškodbe v skladu z veljavnimi zakonskimi določbami, ne glede na zgornje omejitve odgovornosti.</w:t>
      </w:r>
    </w:p>
    <w:p w14:paraId="0E1A19F6" w14:textId="77777777" w:rsidR="006335D0" w:rsidRPr="009F14CA" w:rsidRDefault="006335D0" w:rsidP="00B641B6">
      <w:pPr>
        <w:spacing w:after="0" w:line="240" w:lineRule="auto"/>
        <w:jc w:val="both"/>
        <w:rPr>
          <w:rFonts w:asciiTheme="majorHAnsi" w:hAnsiTheme="majorHAnsi" w:cstheme="majorHAnsi"/>
          <w:color w:val="000000"/>
        </w:rPr>
      </w:pPr>
    </w:p>
    <w:p w14:paraId="1A62AE2A" w14:textId="19AF6653"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Višja sila</w:t>
      </w:r>
    </w:p>
    <w:p w14:paraId="09C2D54E" w14:textId="77777777" w:rsidR="002B6CD2" w:rsidRPr="009F14CA" w:rsidRDefault="002B6CD2" w:rsidP="00B641B6">
      <w:pPr>
        <w:spacing w:after="0" w:line="240" w:lineRule="auto"/>
        <w:ind w:left="66"/>
        <w:jc w:val="both"/>
        <w:rPr>
          <w:rFonts w:asciiTheme="majorHAnsi" w:hAnsiTheme="majorHAnsi" w:cstheme="majorHAnsi"/>
          <w:color w:val="003A81"/>
          <w:sz w:val="30"/>
          <w:szCs w:val="30"/>
        </w:rPr>
      </w:pPr>
    </w:p>
    <w:p w14:paraId="56C032C9" w14:textId="125D6950" w:rsidR="006335D0" w:rsidRPr="009F14CA" w:rsidRDefault="003F3BD4" w:rsidP="00B641B6">
      <w:pPr>
        <w:pStyle w:val="ListParagraph"/>
        <w:numPr>
          <w:ilvl w:val="0"/>
          <w:numId w:val="20"/>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V primeru motenj v delovanju storitve zaradi višje sile sta pogodbeni stranki za čas trajanja motnje oproščeni izpolnjevanja obveznosti iz te pogodbe. Če je zaradi višje sile zagotavljanje storitve trajno in v celoti onemogočeno, imata pogodbeni stranki pravico do izredne odpovedi te pogodbe.</w:t>
      </w:r>
    </w:p>
    <w:p w14:paraId="26692555" w14:textId="77777777" w:rsidR="006335D0" w:rsidRPr="009F14CA" w:rsidRDefault="006335D0" w:rsidP="00B641B6">
      <w:pPr>
        <w:spacing w:after="0" w:line="240" w:lineRule="auto"/>
        <w:ind w:left="426"/>
        <w:jc w:val="both"/>
        <w:rPr>
          <w:rFonts w:asciiTheme="majorHAnsi" w:hAnsiTheme="majorHAnsi" w:cstheme="majorHAnsi"/>
          <w:color w:val="000000"/>
        </w:rPr>
      </w:pPr>
    </w:p>
    <w:p w14:paraId="2AC9FF54" w14:textId="5DF0E23D" w:rsidR="006335D0" w:rsidRPr="009F14CA" w:rsidRDefault="003F3BD4" w:rsidP="00B641B6">
      <w:pPr>
        <w:pStyle w:val="ListParagraph"/>
        <w:numPr>
          <w:ilvl w:val="0"/>
          <w:numId w:val="20"/>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V primeru nastopa višje sile bo izvajalec o tem ustrezno obvestil ARNES.</w:t>
      </w:r>
    </w:p>
    <w:p w14:paraId="2254FE01" w14:textId="77777777" w:rsidR="006335D0" w:rsidRPr="009F14CA" w:rsidRDefault="006335D0" w:rsidP="00B641B6">
      <w:pPr>
        <w:spacing w:after="0" w:line="240" w:lineRule="auto"/>
        <w:jc w:val="both"/>
        <w:rPr>
          <w:rFonts w:asciiTheme="majorHAnsi" w:hAnsiTheme="majorHAnsi" w:cstheme="majorHAnsi"/>
          <w:color w:val="000000"/>
        </w:rPr>
      </w:pPr>
    </w:p>
    <w:p w14:paraId="31A12097" w14:textId="2F9B3618"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Veljavnost in redna odpoved pogodbe</w:t>
      </w:r>
    </w:p>
    <w:p w14:paraId="2F99407F" w14:textId="77777777" w:rsidR="002B6CD2" w:rsidRPr="009F14CA" w:rsidRDefault="002B6CD2" w:rsidP="00B641B6">
      <w:pPr>
        <w:spacing w:after="0" w:line="240" w:lineRule="auto"/>
        <w:jc w:val="both"/>
        <w:rPr>
          <w:rFonts w:asciiTheme="majorHAnsi" w:hAnsiTheme="majorHAnsi" w:cstheme="majorHAnsi"/>
          <w:color w:val="000000"/>
        </w:rPr>
      </w:pPr>
    </w:p>
    <w:p w14:paraId="495737EA" w14:textId="444B2304" w:rsidR="006335D0" w:rsidRDefault="003F3BD4" w:rsidP="00B641B6">
      <w:pPr>
        <w:pStyle w:val="ListParagraph"/>
        <w:numPr>
          <w:ilvl w:val="1"/>
          <w:numId w:val="24"/>
        </w:numPr>
        <w:spacing w:after="0" w:line="240" w:lineRule="auto"/>
        <w:ind w:left="426"/>
        <w:jc w:val="both"/>
        <w:rPr>
          <w:rFonts w:asciiTheme="majorHAnsi" w:hAnsiTheme="majorHAnsi" w:cstheme="majorHAnsi"/>
          <w:color w:val="000000"/>
        </w:rPr>
      </w:pPr>
      <w:r w:rsidRPr="008C156E">
        <w:rPr>
          <w:rFonts w:asciiTheme="majorHAnsi" w:hAnsiTheme="majorHAnsi" w:cstheme="majorHAnsi"/>
          <w:color w:val="000000"/>
        </w:rPr>
        <w:t xml:space="preserve">Ta pogodba začne </w:t>
      </w:r>
      <w:r w:rsidR="008C156E" w:rsidRPr="008C156E">
        <w:rPr>
          <w:rFonts w:asciiTheme="majorHAnsi" w:hAnsiTheme="majorHAnsi" w:cstheme="majorHAnsi"/>
          <w:color w:val="000000"/>
        </w:rPr>
        <w:t>veljati</w:t>
      </w:r>
      <w:r w:rsidRPr="008C156E">
        <w:rPr>
          <w:rFonts w:asciiTheme="majorHAnsi" w:hAnsiTheme="majorHAnsi" w:cstheme="majorHAnsi"/>
          <w:color w:val="000000"/>
        </w:rPr>
        <w:t xml:space="preserve"> 14. marca 2026 </w:t>
      </w:r>
      <w:r w:rsidR="008C156E" w:rsidRPr="008C156E">
        <w:rPr>
          <w:rFonts w:asciiTheme="majorHAnsi" w:hAnsiTheme="majorHAnsi" w:cstheme="majorHAnsi"/>
          <w:color w:val="000000"/>
        </w:rPr>
        <w:t xml:space="preserve">in je sklenjena za obdobje petih (5) let (v nadaljevanju: »začetno obdobje«). Obveznosti </w:t>
      </w:r>
      <w:r w:rsidR="008C156E">
        <w:rPr>
          <w:rFonts w:asciiTheme="majorHAnsi" w:hAnsiTheme="majorHAnsi" w:cstheme="majorHAnsi"/>
          <w:color w:val="000000"/>
        </w:rPr>
        <w:t>ARNES</w:t>
      </w:r>
      <w:r w:rsidR="001F2681">
        <w:rPr>
          <w:rFonts w:asciiTheme="majorHAnsi" w:hAnsiTheme="majorHAnsi" w:cstheme="majorHAnsi"/>
          <w:color w:val="000000"/>
        </w:rPr>
        <w:t>-a</w:t>
      </w:r>
      <w:r w:rsidR="008C156E" w:rsidRPr="008C156E">
        <w:rPr>
          <w:rFonts w:asciiTheme="majorHAnsi" w:hAnsiTheme="majorHAnsi" w:cstheme="majorHAnsi"/>
          <w:color w:val="000000"/>
        </w:rPr>
        <w:t xml:space="preserve"> glede plačil začnejo veljati z dnem začetka veljavnosti te pogodbe.</w:t>
      </w:r>
    </w:p>
    <w:p w14:paraId="2D231C95" w14:textId="77777777" w:rsidR="008C156E" w:rsidRPr="008C156E" w:rsidRDefault="008C156E" w:rsidP="008C156E">
      <w:pPr>
        <w:pStyle w:val="ListParagraph"/>
        <w:spacing w:after="0" w:line="240" w:lineRule="auto"/>
        <w:ind w:left="426"/>
        <w:jc w:val="both"/>
        <w:rPr>
          <w:rFonts w:asciiTheme="majorHAnsi" w:hAnsiTheme="majorHAnsi" w:cstheme="majorHAnsi"/>
          <w:color w:val="000000"/>
        </w:rPr>
      </w:pPr>
    </w:p>
    <w:p w14:paraId="1BF055CA" w14:textId="6374125E" w:rsidR="006335D0" w:rsidRDefault="003F3BD4" w:rsidP="00B641B6">
      <w:pPr>
        <w:pStyle w:val="ListParagraph"/>
        <w:numPr>
          <w:ilvl w:val="1"/>
          <w:numId w:val="24"/>
        </w:numPr>
        <w:spacing w:after="0" w:line="240" w:lineRule="auto"/>
        <w:ind w:left="426"/>
        <w:jc w:val="both"/>
        <w:rPr>
          <w:rFonts w:asciiTheme="majorHAnsi" w:hAnsiTheme="majorHAnsi" w:cstheme="majorHAnsi"/>
          <w:color w:val="000000"/>
        </w:rPr>
      </w:pPr>
      <w:r w:rsidRPr="001F2681">
        <w:rPr>
          <w:rFonts w:asciiTheme="majorHAnsi" w:hAnsiTheme="majorHAnsi" w:cstheme="majorHAnsi"/>
          <w:color w:val="000000"/>
        </w:rPr>
        <w:t>Po</w:t>
      </w:r>
      <w:r w:rsidR="001F2681" w:rsidRPr="001F2681">
        <w:rPr>
          <w:rFonts w:asciiTheme="majorHAnsi" w:hAnsiTheme="majorHAnsi" w:cstheme="majorHAnsi"/>
          <w:color w:val="000000"/>
        </w:rPr>
        <w:t xml:space="preserve"> izteku začetnega obdobja se ta pogodba samodejno podaljša za nedoločen čas, razen če katerakoli stranka drugi stranki pisno sporoči svojo namero, da pogodbe ne želi podaljšati, najmanj šest (6) mesecev pred iztekom začetnega obdobja.</w:t>
      </w:r>
      <w:r w:rsidR="001F2681" w:rsidRPr="001F2681">
        <w:rPr>
          <w:rFonts w:asciiTheme="majorHAnsi" w:hAnsiTheme="majorHAnsi" w:cstheme="majorHAnsi"/>
          <w:color w:val="000000"/>
        </w:rPr>
        <w:t xml:space="preserve"> </w:t>
      </w:r>
    </w:p>
    <w:p w14:paraId="76F19123" w14:textId="77777777" w:rsidR="001F2681" w:rsidRPr="001F2681" w:rsidRDefault="001F2681" w:rsidP="001F2681">
      <w:pPr>
        <w:spacing w:after="0" w:line="240" w:lineRule="auto"/>
        <w:jc w:val="both"/>
        <w:rPr>
          <w:rFonts w:asciiTheme="majorHAnsi" w:hAnsiTheme="majorHAnsi" w:cstheme="majorHAnsi"/>
          <w:color w:val="000000"/>
        </w:rPr>
      </w:pPr>
    </w:p>
    <w:p w14:paraId="6E17E445" w14:textId="0244D8A8" w:rsidR="006335D0" w:rsidRPr="009F14CA" w:rsidRDefault="003F3BD4" w:rsidP="00B641B6">
      <w:pPr>
        <w:pStyle w:val="ListParagraph"/>
        <w:numPr>
          <w:ilvl w:val="1"/>
          <w:numId w:val="24"/>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Odpoved mora biti podana v pisni obliki. Za presojo pravočasnosti se šteje datum poštnega žiga, ali v primeru odpovedi, podpisane z veljavnim kvalificiranim elektronskim podpisom, datum prejema e-pošte.</w:t>
      </w:r>
    </w:p>
    <w:p w14:paraId="259D2C9F" w14:textId="77777777" w:rsidR="006335D0" w:rsidRPr="009F14CA" w:rsidRDefault="006335D0" w:rsidP="00B641B6">
      <w:pPr>
        <w:spacing w:after="0" w:line="240" w:lineRule="auto"/>
        <w:jc w:val="both"/>
        <w:rPr>
          <w:rFonts w:asciiTheme="majorHAnsi" w:hAnsiTheme="majorHAnsi" w:cstheme="majorHAnsi"/>
          <w:color w:val="000000"/>
        </w:rPr>
      </w:pPr>
    </w:p>
    <w:p w14:paraId="19C5857D" w14:textId="5D543EE6"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Izredna odpoved pogodbe</w:t>
      </w:r>
    </w:p>
    <w:p w14:paraId="754D6E1E" w14:textId="77777777" w:rsidR="002B6CD2" w:rsidRPr="009F14CA" w:rsidRDefault="002B6CD2" w:rsidP="00B641B6">
      <w:pPr>
        <w:spacing w:after="0" w:line="240" w:lineRule="auto"/>
        <w:jc w:val="both"/>
        <w:rPr>
          <w:rFonts w:asciiTheme="majorHAnsi" w:hAnsiTheme="majorHAnsi" w:cstheme="majorHAnsi"/>
          <w:color w:val="000000"/>
        </w:rPr>
      </w:pPr>
    </w:p>
    <w:p w14:paraId="499EC8F4" w14:textId="6598DF72"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To pogodbo je mogoče izredno odpovedati v pisni obliki s </w:t>
      </w:r>
      <w:r w:rsidRPr="009F14CA">
        <w:rPr>
          <w:rFonts w:asciiTheme="majorHAnsi" w:hAnsiTheme="majorHAnsi" w:cstheme="majorHAnsi"/>
        </w:rPr>
        <w:t>30-dnevnim odpovednim rokom</w:t>
      </w:r>
      <w:r w:rsidRPr="009F14CA">
        <w:rPr>
          <w:rFonts w:asciiTheme="majorHAnsi" w:hAnsiTheme="majorHAnsi" w:cstheme="majorHAnsi"/>
          <w:color w:val="000000"/>
        </w:rPr>
        <w:t xml:space="preserve"> iz pomembnih razlogov.</w:t>
      </w:r>
    </w:p>
    <w:p w14:paraId="6B90097C" w14:textId="77777777" w:rsidR="006335D0" w:rsidRPr="009F14CA" w:rsidRDefault="006335D0" w:rsidP="00B641B6">
      <w:pPr>
        <w:spacing w:after="0" w:line="240" w:lineRule="auto"/>
        <w:jc w:val="both"/>
        <w:rPr>
          <w:rFonts w:asciiTheme="majorHAnsi" w:hAnsiTheme="majorHAnsi" w:cstheme="majorHAnsi"/>
          <w:color w:val="000000"/>
        </w:rPr>
      </w:pPr>
    </w:p>
    <w:p w14:paraId="0FC8D9E1"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Za pomembne razloge, ki upravičujejo izredno odpoved pogodbe s strani katere koli pogodbene stranke, se šteje zlasti:</w:t>
      </w:r>
    </w:p>
    <w:p w14:paraId="275B3BB8" w14:textId="77777777"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začetek postopka zaradi insolventnosti proti drugi pogodbeni stranki;</w:t>
      </w:r>
    </w:p>
    <w:p w14:paraId="720ED769" w14:textId="77777777"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naklepno ali hudo malomarno ravnanje zaposlenega ene izmed pogodbenih strank, ki povzroči škodo drugi pogodbeni stranki;</w:t>
      </w:r>
    </w:p>
    <w:p w14:paraId="3E6AC19E" w14:textId="77777777"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ponavljajoče se kršitve bistvenih določb te pogodbe s strani druge pogodbene stranke.</w:t>
      </w:r>
    </w:p>
    <w:p w14:paraId="2092A896" w14:textId="77777777" w:rsidR="006335D0" w:rsidRPr="009F14CA" w:rsidRDefault="006335D0" w:rsidP="00B641B6">
      <w:pPr>
        <w:spacing w:after="0" w:line="240" w:lineRule="auto"/>
        <w:jc w:val="both"/>
        <w:rPr>
          <w:rFonts w:asciiTheme="majorHAnsi" w:hAnsiTheme="majorHAnsi" w:cstheme="majorHAnsi"/>
          <w:color w:val="000000"/>
        </w:rPr>
      </w:pPr>
    </w:p>
    <w:p w14:paraId="355A4255" w14:textId="5366C482" w:rsidR="006335D0" w:rsidRPr="009F14CA" w:rsidRDefault="00BE15E2"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ARNES ima pravico do izredne odpovedi pogodbe v naslednjih posebnih</w:t>
      </w:r>
    </w:p>
    <w:p w14:paraId="62AF876D"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primerih:</w:t>
      </w:r>
    </w:p>
    <w:p w14:paraId="02EB448E" w14:textId="51C5455F"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bistvena kršitev SLA v skladu s členom 10;</w:t>
      </w:r>
    </w:p>
    <w:p w14:paraId="3B5BF60E" w14:textId="074FA8E6"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lastRenderedPageBreak/>
        <w:t>bistvene spremembe storitev, ki jih uvede izvajalec, in zaradi katerih pride do občutnega poslabšanja storitev za ARNES ali</w:t>
      </w:r>
      <w:r w:rsidRPr="009F14CA">
        <w:rPr>
          <w:rFonts w:asciiTheme="majorHAnsi" w:hAnsiTheme="majorHAnsi" w:cstheme="majorHAnsi"/>
        </w:rPr>
        <w:t xml:space="preserve"> </w:t>
      </w:r>
      <w:r w:rsidRPr="009F14CA">
        <w:rPr>
          <w:rFonts w:asciiTheme="majorHAnsi" w:hAnsiTheme="majorHAnsi" w:cstheme="majorHAnsi"/>
          <w:color w:val="000000"/>
        </w:rPr>
        <w:t>storitve postanejo za ARNES neuporabne;</w:t>
      </w:r>
    </w:p>
    <w:p w14:paraId="51FB422A" w14:textId="77777777" w:rsidR="006335D0" w:rsidRPr="009F14CA" w:rsidRDefault="003F3BD4" w:rsidP="00B641B6">
      <w:pPr>
        <w:pStyle w:val="ListParagraph"/>
        <w:numPr>
          <w:ilvl w:val="0"/>
          <w:numId w:val="1"/>
        </w:numPr>
        <w:spacing w:after="0" w:line="240" w:lineRule="auto"/>
        <w:rPr>
          <w:rFonts w:asciiTheme="majorHAnsi" w:hAnsiTheme="majorHAnsi" w:cstheme="majorHAnsi"/>
          <w:color w:val="000000"/>
        </w:rPr>
      </w:pPr>
      <w:r w:rsidRPr="009F14CA">
        <w:rPr>
          <w:rFonts w:asciiTheme="majorHAnsi" w:hAnsiTheme="majorHAnsi" w:cstheme="majorHAnsi"/>
          <w:color w:val="000000"/>
        </w:rPr>
        <w:t>geopolitične razmere, ki bi za naročnika pomenile resno varnostno tveganje;</w:t>
      </w:r>
    </w:p>
    <w:p w14:paraId="2F261F3F" w14:textId="77777777" w:rsidR="006335D0" w:rsidRPr="009F14CA" w:rsidRDefault="003F3BD4" w:rsidP="00B641B6">
      <w:pPr>
        <w:pStyle w:val="ListParagraph"/>
        <w:numPr>
          <w:ilvl w:val="0"/>
          <w:numId w:val="1"/>
        </w:numPr>
        <w:spacing w:after="0" w:line="240" w:lineRule="auto"/>
        <w:rPr>
          <w:rFonts w:asciiTheme="majorHAnsi" w:hAnsiTheme="majorHAnsi" w:cstheme="majorHAnsi"/>
          <w:color w:val="000000"/>
        </w:rPr>
      </w:pPr>
      <w:r w:rsidRPr="009F14CA">
        <w:rPr>
          <w:rFonts w:asciiTheme="majorHAnsi" w:hAnsiTheme="majorHAnsi" w:cstheme="majorHAnsi"/>
          <w:color w:val="000000"/>
        </w:rPr>
        <w:t xml:space="preserve">nezmožnost zagotovitve finančnih sredstev za naslednje obračunsko obdobje. </w:t>
      </w:r>
    </w:p>
    <w:p w14:paraId="0CEC404A" w14:textId="77777777" w:rsidR="006335D0" w:rsidRPr="009F14CA" w:rsidRDefault="006335D0" w:rsidP="00B641B6">
      <w:pPr>
        <w:spacing w:after="0" w:line="240" w:lineRule="auto"/>
        <w:jc w:val="both"/>
        <w:rPr>
          <w:rFonts w:asciiTheme="majorHAnsi" w:hAnsiTheme="majorHAnsi" w:cstheme="majorHAnsi"/>
          <w:color w:val="000000"/>
        </w:rPr>
      </w:pPr>
    </w:p>
    <w:p w14:paraId="49D86FD8" w14:textId="70494AD4"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Izvajalec ima pravico do izredne odpovedi pogodbe v naslednjih posebnih primerih:</w:t>
      </w:r>
    </w:p>
    <w:p w14:paraId="0F47A0F7" w14:textId="5CF4E46D"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neizpolnjevanje finančnih obveznosti, zlasti v primeru ponavljajočega se neplačila v skladu s členom 4 te pogodbe;</w:t>
      </w:r>
    </w:p>
    <w:p w14:paraId="49F6E1FF" w14:textId="1537658A" w:rsidR="006335D0" w:rsidRPr="009F14CA" w:rsidRDefault="003F3BD4" w:rsidP="00B641B6">
      <w:pPr>
        <w:pStyle w:val="ListParagraph"/>
        <w:numPr>
          <w:ilvl w:val="0"/>
          <w:numId w:val="1"/>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ponavljajoči se napadi na ARNES, izvajalca ali imenske strežnike, ki so posledica con ARNES-a in ogrožajo ali bi lahko ogrozili stabilnost zagotovljenih storitev.</w:t>
      </w:r>
    </w:p>
    <w:p w14:paraId="1F48CB4E" w14:textId="77777777" w:rsidR="006335D0" w:rsidRPr="009F14CA" w:rsidRDefault="006335D0" w:rsidP="00B641B6">
      <w:pPr>
        <w:spacing w:after="0" w:line="240" w:lineRule="auto"/>
        <w:jc w:val="both"/>
        <w:rPr>
          <w:rFonts w:asciiTheme="majorHAnsi" w:hAnsiTheme="majorHAnsi" w:cstheme="majorHAnsi"/>
          <w:color w:val="000000"/>
        </w:rPr>
      </w:pPr>
    </w:p>
    <w:p w14:paraId="0709791B" w14:textId="54C51051"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Če je pogodba razvezana, ima izvajalec pravico uničiti vse podatke, ki jih je posredoval ARNES. Poleg </w:t>
      </w:r>
      <w:r w:rsidRPr="009F14CA">
        <w:rPr>
          <w:rFonts w:asciiTheme="majorHAnsi" w:hAnsiTheme="majorHAnsi" w:cstheme="majorHAnsi"/>
        </w:rPr>
        <w:t>tega se v primeru izredne odpovedi morebitne poravnane pristojbine zaračunajo sorazmerno (pro rata), pri čemer se za obračun upošteva zadnji dan izvajanja storitve.</w:t>
      </w:r>
    </w:p>
    <w:p w14:paraId="1177BF9A" w14:textId="77777777" w:rsidR="006335D0" w:rsidRPr="009F14CA" w:rsidRDefault="006335D0" w:rsidP="00B641B6">
      <w:pPr>
        <w:spacing w:after="0" w:line="240" w:lineRule="auto"/>
        <w:jc w:val="both"/>
        <w:rPr>
          <w:rFonts w:asciiTheme="majorHAnsi" w:hAnsiTheme="majorHAnsi" w:cstheme="majorHAnsi"/>
          <w:color w:val="000000"/>
        </w:rPr>
      </w:pPr>
    </w:p>
    <w:p w14:paraId="39FE32AA" w14:textId="627EC05E" w:rsidR="006335D0" w:rsidRPr="009F14CA" w:rsidRDefault="003F3BD4" w:rsidP="00B641B6">
      <w:pPr>
        <w:pStyle w:val="ListParagraph"/>
        <w:numPr>
          <w:ilvl w:val="0"/>
          <w:numId w:val="19"/>
        </w:numPr>
        <w:spacing w:after="0" w:line="240" w:lineRule="auto"/>
        <w:ind w:left="426" w:hanging="568"/>
        <w:jc w:val="both"/>
        <w:rPr>
          <w:rFonts w:asciiTheme="majorHAnsi" w:hAnsiTheme="majorHAnsi" w:cstheme="majorHAnsi"/>
          <w:color w:val="003A81"/>
          <w:sz w:val="30"/>
          <w:szCs w:val="30"/>
        </w:rPr>
      </w:pPr>
      <w:bookmarkStart w:id="9" w:name="_Hlk213051475"/>
      <w:r w:rsidRPr="009F14CA">
        <w:rPr>
          <w:rFonts w:asciiTheme="majorHAnsi" w:hAnsiTheme="majorHAnsi" w:cstheme="majorHAnsi"/>
          <w:color w:val="003A81"/>
          <w:sz w:val="30"/>
          <w:szCs w:val="30"/>
        </w:rPr>
        <w:t>Sporazum o ravni storitve (SLA) – neizpolnjevanje parametrov ravni storitve</w:t>
      </w:r>
    </w:p>
    <w:p w14:paraId="7F728F11" w14:textId="77777777" w:rsidR="002B6CD2" w:rsidRPr="009F14CA" w:rsidRDefault="002B6CD2" w:rsidP="00B641B6">
      <w:pPr>
        <w:spacing w:after="0" w:line="240" w:lineRule="auto"/>
        <w:jc w:val="both"/>
        <w:rPr>
          <w:rFonts w:asciiTheme="majorHAnsi" w:hAnsiTheme="majorHAnsi" w:cstheme="majorHAnsi"/>
          <w:color w:val="000000"/>
        </w:rPr>
      </w:pPr>
    </w:p>
    <w:p w14:paraId="67EA74AE" w14:textId="26385BBB"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a) Če »razpoložljivost vozlišča« (</w:t>
      </w:r>
      <w:proofErr w:type="spellStart"/>
      <w:r w:rsidRPr="009F14CA">
        <w:rPr>
          <w:rFonts w:asciiTheme="majorHAnsi" w:hAnsiTheme="majorHAnsi" w:cstheme="majorHAnsi"/>
          <w:color w:val="000000"/>
        </w:rPr>
        <w:t>node</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availability</w:t>
      </w:r>
      <w:proofErr w:type="spellEnd"/>
      <w:r w:rsidRPr="009F14CA">
        <w:rPr>
          <w:rFonts w:asciiTheme="majorHAnsi" w:hAnsiTheme="majorHAnsi" w:cstheme="majorHAnsi"/>
          <w:color w:val="000000"/>
        </w:rPr>
        <w:t xml:space="preserve">), ki jo zagotavlja izvajalec, ne doseže KPI, določenega v </w:t>
      </w:r>
      <w:r w:rsidR="0080526F">
        <w:rPr>
          <w:rFonts w:asciiTheme="majorHAnsi" w:hAnsiTheme="majorHAnsi" w:cstheme="majorHAnsi"/>
          <w:color w:val="000000"/>
        </w:rPr>
        <w:t>Tehničnih podrobnostih</w:t>
      </w:r>
      <w:r w:rsidRPr="009F14CA">
        <w:rPr>
          <w:rFonts w:asciiTheme="majorHAnsi" w:hAnsiTheme="majorHAnsi" w:cstheme="majorHAnsi"/>
          <w:color w:val="000000"/>
        </w:rPr>
        <w:t>, bo ARNES za vsak primer neizpolnjene razpoložljivosti upravičen do nadomestila zaradi zmanjšane razpoložljivosti v višini 10 % mesečne pristojbine, ki jo mora plačati ARNES. Če neizpolnjevanje tega parametra SLA traja dlje kot eno uro, se vsaka dodatna ura šteje kot dodatna kršitev.</w:t>
      </w:r>
    </w:p>
    <w:p w14:paraId="288B17A5" w14:textId="77777777" w:rsidR="006335D0" w:rsidRPr="009F14CA" w:rsidRDefault="006335D0" w:rsidP="00B641B6">
      <w:pPr>
        <w:spacing w:after="0" w:line="240" w:lineRule="auto"/>
        <w:jc w:val="both"/>
        <w:rPr>
          <w:rFonts w:asciiTheme="majorHAnsi" w:hAnsiTheme="majorHAnsi" w:cstheme="majorHAnsi"/>
          <w:color w:val="000000"/>
        </w:rPr>
      </w:pPr>
    </w:p>
    <w:p w14:paraId="7B16E603" w14:textId="5B23DF5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b) Če »razpoložljivost storitve« (</w:t>
      </w:r>
      <w:proofErr w:type="spellStart"/>
      <w:r w:rsidRPr="009F14CA">
        <w:rPr>
          <w:rFonts w:asciiTheme="majorHAnsi" w:hAnsiTheme="majorHAnsi" w:cstheme="majorHAnsi"/>
          <w:color w:val="000000"/>
        </w:rPr>
        <w:t>service</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availability</w:t>
      </w:r>
      <w:proofErr w:type="spellEnd"/>
      <w:r w:rsidRPr="009F14CA">
        <w:rPr>
          <w:rFonts w:asciiTheme="majorHAnsi" w:hAnsiTheme="majorHAnsi" w:cstheme="majorHAnsi"/>
          <w:color w:val="000000"/>
        </w:rPr>
        <w:t xml:space="preserve">), ki jo zagotavlja izvajalec, ne doseže KPI, določenega v </w:t>
      </w:r>
      <w:r w:rsidR="0080526F" w:rsidRPr="0080526F">
        <w:rPr>
          <w:rFonts w:asciiTheme="majorHAnsi" w:hAnsiTheme="majorHAnsi" w:cstheme="majorHAnsi"/>
          <w:color w:val="000000"/>
        </w:rPr>
        <w:t>Tehničnih podrobnostih</w:t>
      </w:r>
      <w:r w:rsidRPr="009F14CA">
        <w:rPr>
          <w:rFonts w:asciiTheme="majorHAnsi" w:hAnsiTheme="majorHAnsi" w:cstheme="majorHAnsi"/>
          <w:color w:val="000000"/>
        </w:rPr>
        <w:t xml:space="preserve">, je ARNES upravičen do nadomestila zaradi zmanjšane razpoložljivosti v odstotku mesečne pristojbine, ki jo plača ARNES, in sicer kot sledi, pri čemer se uporabi samo najvišji ustrezni nivo nadomestila: </w:t>
      </w:r>
    </w:p>
    <w:p w14:paraId="3882EF76" w14:textId="2BD58597" w:rsidR="006335D0" w:rsidRPr="009F14CA" w:rsidRDefault="003F3BD4" w:rsidP="00B641B6">
      <w:pPr>
        <w:pStyle w:val="ListParagraph"/>
        <w:numPr>
          <w:ilvl w:val="0"/>
          <w:numId w:val="2"/>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razpoložljivost &lt; 99,8 % v mesecu – nadomestilo 10 % mesečne pristojbine, ki jo plača ARNES</w:t>
      </w:r>
      <w:r w:rsidR="00142861" w:rsidRPr="009F14CA">
        <w:rPr>
          <w:rFonts w:asciiTheme="majorHAnsi" w:hAnsiTheme="majorHAnsi" w:cstheme="majorHAnsi"/>
          <w:color w:val="000000"/>
        </w:rPr>
        <w:t>;</w:t>
      </w:r>
    </w:p>
    <w:p w14:paraId="12294AC7" w14:textId="39EC21A2" w:rsidR="006335D0" w:rsidRPr="009F14CA" w:rsidRDefault="00142861" w:rsidP="00B641B6">
      <w:pPr>
        <w:pStyle w:val="ListParagraph"/>
        <w:numPr>
          <w:ilvl w:val="0"/>
          <w:numId w:val="2"/>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r</w:t>
      </w:r>
      <w:r w:rsidR="003F3BD4" w:rsidRPr="009F14CA">
        <w:rPr>
          <w:rFonts w:asciiTheme="majorHAnsi" w:hAnsiTheme="majorHAnsi" w:cstheme="majorHAnsi"/>
          <w:color w:val="000000"/>
        </w:rPr>
        <w:t>azpoložljivost &lt; 99,5 % v mesecu – nadomestilo 20 % mesečne pristojbine, ki jo plača ARNES</w:t>
      </w:r>
      <w:r w:rsidRPr="009F14CA">
        <w:rPr>
          <w:rFonts w:asciiTheme="majorHAnsi" w:hAnsiTheme="majorHAnsi" w:cstheme="majorHAnsi"/>
          <w:color w:val="000000"/>
        </w:rPr>
        <w:t>;</w:t>
      </w:r>
    </w:p>
    <w:p w14:paraId="55265DA7" w14:textId="32D31D3E" w:rsidR="006335D0" w:rsidRPr="009F14CA" w:rsidRDefault="00142861" w:rsidP="00B641B6">
      <w:pPr>
        <w:pStyle w:val="ListParagraph"/>
        <w:numPr>
          <w:ilvl w:val="0"/>
          <w:numId w:val="2"/>
        </w:num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r</w:t>
      </w:r>
      <w:r w:rsidR="003F3BD4" w:rsidRPr="009F14CA">
        <w:rPr>
          <w:rFonts w:asciiTheme="majorHAnsi" w:hAnsiTheme="majorHAnsi" w:cstheme="majorHAnsi"/>
          <w:color w:val="000000"/>
        </w:rPr>
        <w:t>azpoložljivost &lt; 99 % v mesecu – nadomestilo 50 % mesečne pristojbine, ki jo plača ARNES</w:t>
      </w:r>
      <w:r w:rsidRPr="009F14CA">
        <w:rPr>
          <w:rFonts w:asciiTheme="majorHAnsi" w:hAnsiTheme="majorHAnsi" w:cstheme="majorHAnsi"/>
          <w:color w:val="000000"/>
        </w:rPr>
        <w:t>.</w:t>
      </w:r>
    </w:p>
    <w:p w14:paraId="3BE3B3B3"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Nadomestilo zaradi zmanjšane razpoložljivosti se lahko v posameznem mesecu uveljavlja samo enkrat, in sicer glede na najvišji pripadajoči prag.</w:t>
      </w:r>
    </w:p>
    <w:p w14:paraId="2971A050" w14:textId="77777777" w:rsidR="006335D0" w:rsidRPr="009F14CA" w:rsidRDefault="006335D0" w:rsidP="00B641B6">
      <w:pPr>
        <w:spacing w:after="0" w:line="240" w:lineRule="auto"/>
        <w:jc w:val="both"/>
        <w:rPr>
          <w:rFonts w:asciiTheme="majorHAnsi" w:hAnsiTheme="majorHAnsi" w:cstheme="majorHAnsi"/>
          <w:color w:val="000000"/>
        </w:rPr>
      </w:pPr>
    </w:p>
    <w:p w14:paraId="071FDF14" w14:textId="3232CD43"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c) Če »čas krožnega prenosa« (</w:t>
      </w:r>
      <w:proofErr w:type="spellStart"/>
      <w:r w:rsidRPr="009F14CA">
        <w:rPr>
          <w:rFonts w:asciiTheme="majorHAnsi" w:hAnsiTheme="majorHAnsi" w:cstheme="majorHAnsi"/>
          <w:color w:val="000000"/>
        </w:rPr>
        <w:t>round</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trip</w:t>
      </w:r>
      <w:proofErr w:type="spellEnd"/>
      <w:r w:rsidRPr="009F14CA">
        <w:rPr>
          <w:rFonts w:asciiTheme="majorHAnsi" w:hAnsiTheme="majorHAnsi" w:cstheme="majorHAnsi"/>
          <w:color w:val="000000"/>
        </w:rPr>
        <w:t xml:space="preserve"> time), ki ga zagotavlja izvajalec, v določenem mesecu ne doseže KPI iz specifikacij, je ARNES v tem mesecu upravičen do nadomestila zaradi zmanjšane razpoložljivosti v višini 10 % mesečne pristojbine, ki jo mora plačati ARNES.</w:t>
      </w:r>
    </w:p>
    <w:p w14:paraId="6CBDB6B7" w14:textId="77777777" w:rsidR="006335D0" w:rsidRPr="009F14CA" w:rsidRDefault="006335D0" w:rsidP="00B641B6">
      <w:pPr>
        <w:spacing w:after="0" w:line="240" w:lineRule="auto"/>
        <w:jc w:val="both"/>
        <w:rPr>
          <w:rFonts w:asciiTheme="majorHAnsi" w:hAnsiTheme="majorHAnsi" w:cstheme="majorHAnsi"/>
          <w:color w:val="000000"/>
        </w:rPr>
      </w:pPr>
    </w:p>
    <w:p w14:paraId="45176A04" w14:textId="0A3BE540"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d) Če razpoložljivost, ki jo zagotavlja izvajalec za posamezni storitveni parameter ali vse storitvene parametre iz </w:t>
      </w:r>
      <w:r w:rsidR="0080526F" w:rsidRPr="0080526F">
        <w:rPr>
          <w:rFonts w:asciiTheme="majorHAnsi" w:hAnsiTheme="majorHAnsi" w:cstheme="majorHAnsi"/>
          <w:color w:val="000000"/>
        </w:rPr>
        <w:t>Tehničnih podrobnostih</w:t>
      </w:r>
      <w:r w:rsidR="0080526F" w:rsidRPr="0080526F" w:rsidDel="0080526F">
        <w:rPr>
          <w:rFonts w:asciiTheme="majorHAnsi" w:hAnsiTheme="majorHAnsi" w:cstheme="majorHAnsi"/>
          <w:color w:val="000000"/>
        </w:rPr>
        <w:t xml:space="preserve"> </w:t>
      </w:r>
      <w:r w:rsidRPr="009F14CA">
        <w:rPr>
          <w:rFonts w:asciiTheme="majorHAnsi" w:hAnsiTheme="majorHAnsi" w:cstheme="majorHAnsi"/>
          <w:color w:val="000000"/>
        </w:rPr>
        <w:t>(razpoložljivost vhodnega strežnika za prenos con oz. »</w:t>
      </w:r>
      <w:proofErr w:type="spellStart"/>
      <w:r w:rsidRPr="009F14CA">
        <w:rPr>
          <w:rFonts w:asciiTheme="majorHAnsi" w:hAnsiTheme="majorHAnsi" w:cstheme="majorHAnsi"/>
          <w:color w:val="000000"/>
        </w:rPr>
        <w:t>Inbound</w:t>
      </w:r>
      <w:proofErr w:type="spellEnd"/>
      <w:r w:rsidRPr="009F14CA">
        <w:rPr>
          <w:rFonts w:asciiTheme="majorHAnsi" w:hAnsiTheme="majorHAnsi" w:cstheme="majorHAnsi"/>
          <w:color w:val="000000"/>
        </w:rPr>
        <w:t xml:space="preserve"> zone transfer </w:t>
      </w:r>
      <w:proofErr w:type="spellStart"/>
      <w:r w:rsidRPr="009F14CA">
        <w:rPr>
          <w:rFonts w:asciiTheme="majorHAnsi" w:hAnsiTheme="majorHAnsi" w:cstheme="majorHAnsi"/>
          <w:color w:val="000000"/>
        </w:rPr>
        <w:t>uptime</w:t>
      </w:r>
      <w:proofErr w:type="spellEnd"/>
      <w:r w:rsidRPr="009F14CA">
        <w:rPr>
          <w:rFonts w:asciiTheme="majorHAnsi" w:hAnsiTheme="majorHAnsi" w:cstheme="majorHAnsi"/>
          <w:color w:val="000000"/>
        </w:rPr>
        <w:t xml:space="preserve">«, Trajanje distribucije cone oz. »Zone </w:t>
      </w:r>
      <w:proofErr w:type="spellStart"/>
      <w:r w:rsidRPr="009F14CA">
        <w:rPr>
          <w:rFonts w:asciiTheme="majorHAnsi" w:hAnsiTheme="majorHAnsi" w:cstheme="majorHAnsi"/>
          <w:color w:val="000000"/>
        </w:rPr>
        <w:t>distribution</w:t>
      </w:r>
      <w:proofErr w:type="spellEnd"/>
      <w:r w:rsidRPr="009F14CA">
        <w:rPr>
          <w:rFonts w:asciiTheme="majorHAnsi" w:hAnsiTheme="majorHAnsi" w:cstheme="majorHAnsi"/>
          <w:color w:val="000000"/>
        </w:rPr>
        <w:t xml:space="preserve"> </w:t>
      </w:r>
      <w:proofErr w:type="spellStart"/>
      <w:r w:rsidRPr="009F14CA">
        <w:rPr>
          <w:rFonts w:asciiTheme="majorHAnsi" w:hAnsiTheme="majorHAnsi" w:cstheme="majorHAnsi"/>
          <w:color w:val="000000"/>
        </w:rPr>
        <w:t>duration</w:t>
      </w:r>
      <w:proofErr w:type="spellEnd"/>
      <w:r w:rsidRPr="009F14CA">
        <w:rPr>
          <w:rFonts w:asciiTheme="majorHAnsi" w:hAnsiTheme="majorHAnsi" w:cstheme="majorHAnsi"/>
          <w:color w:val="000000"/>
        </w:rPr>
        <w:t>«), v določenem mesecu ne doseže določenega KPI, je ARNES v tem mesecu upravičen do nadomestila zaradi zmanjšane razpoložljivosti v višini 10 % mesečne pristojbine.</w:t>
      </w:r>
    </w:p>
    <w:p w14:paraId="2E4AE5B5" w14:textId="77777777" w:rsidR="006335D0" w:rsidRPr="009F14CA" w:rsidRDefault="006335D0" w:rsidP="00B641B6">
      <w:pPr>
        <w:spacing w:after="0" w:line="240" w:lineRule="auto"/>
        <w:jc w:val="both"/>
        <w:rPr>
          <w:rFonts w:asciiTheme="majorHAnsi" w:hAnsiTheme="majorHAnsi" w:cstheme="majorHAnsi"/>
          <w:color w:val="000000"/>
        </w:rPr>
      </w:pPr>
    </w:p>
    <w:p w14:paraId="0A5B2AD2"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e) V vseh primerih je skupno nadomestilo zaradi zmanjšane razpoložljivosti v posameznem mesecu omejeno na znesek mesečne pristojbine, ki se plača za uporabo storitve. </w:t>
      </w:r>
    </w:p>
    <w:p w14:paraId="66867A80" w14:textId="77777777" w:rsidR="006335D0" w:rsidRPr="009F14CA" w:rsidRDefault="006335D0" w:rsidP="00B641B6">
      <w:pPr>
        <w:spacing w:after="0" w:line="240" w:lineRule="auto"/>
        <w:jc w:val="both"/>
        <w:rPr>
          <w:rFonts w:asciiTheme="majorHAnsi" w:hAnsiTheme="majorHAnsi" w:cstheme="majorHAnsi"/>
          <w:color w:val="000000"/>
        </w:rPr>
      </w:pPr>
    </w:p>
    <w:p w14:paraId="501673E4" w14:textId="39C73B28"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f) ARNES mora vse zahtevke po tem členu uveljavljati v pisni obliki v desetih dneh od prejema računa.</w:t>
      </w:r>
    </w:p>
    <w:p w14:paraId="0868C12E" w14:textId="77777777" w:rsidR="006335D0" w:rsidRPr="009F14CA" w:rsidRDefault="006335D0" w:rsidP="00B641B6">
      <w:pPr>
        <w:spacing w:after="0" w:line="240" w:lineRule="auto"/>
        <w:jc w:val="both"/>
        <w:rPr>
          <w:rFonts w:asciiTheme="majorHAnsi" w:hAnsiTheme="majorHAnsi" w:cstheme="majorHAnsi"/>
          <w:color w:val="000000"/>
        </w:rPr>
      </w:pPr>
    </w:p>
    <w:p w14:paraId="35C7C2E6" w14:textId="22031A06"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g) Če SLA-parametri izvajalca, kot so navedeni v specifikacijah, niso izpolnjeni za obdobje, daljše od 72 ur, ima ARNES pravico do izredne odpovedi pogodbe s takojšnjim učinkom. V zvezi s tem bo ARNES </w:t>
      </w:r>
      <w:r w:rsidRPr="009F14CA">
        <w:rPr>
          <w:rFonts w:asciiTheme="majorHAnsi" w:hAnsiTheme="majorHAnsi" w:cstheme="majorHAnsi"/>
          <w:color w:val="000000"/>
        </w:rPr>
        <w:lastRenderedPageBreak/>
        <w:t>izvajalcu poslal podpisano pisno obvestilo o odpovedi z navedbo razloga za odpoved. Obvestilo začne učinkovati z dnem, ko ga prejme izvajalec.</w:t>
      </w:r>
    </w:p>
    <w:p w14:paraId="4B8CCC71" w14:textId="77777777" w:rsidR="006335D0" w:rsidRPr="009F14CA" w:rsidRDefault="006335D0" w:rsidP="00B641B6">
      <w:pPr>
        <w:spacing w:after="0" w:line="240" w:lineRule="auto"/>
        <w:jc w:val="both"/>
        <w:rPr>
          <w:rFonts w:asciiTheme="majorHAnsi" w:hAnsiTheme="majorHAnsi" w:cstheme="majorHAnsi"/>
          <w:color w:val="000000"/>
        </w:rPr>
      </w:pPr>
    </w:p>
    <w:p w14:paraId="738BF18D"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h) Posebna ureditev v primeru napadov </w:t>
      </w:r>
      <w:proofErr w:type="spellStart"/>
      <w:r w:rsidRPr="009F14CA">
        <w:rPr>
          <w:rFonts w:asciiTheme="majorHAnsi" w:hAnsiTheme="majorHAnsi" w:cstheme="majorHAnsi"/>
          <w:color w:val="000000"/>
        </w:rPr>
        <w:t>DoS</w:t>
      </w:r>
      <w:proofErr w:type="spellEnd"/>
      <w:r w:rsidRPr="009F14CA">
        <w:rPr>
          <w:rFonts w:asciiTheme="majorHAnsi" w:hAnsiTheme="majorHAnsi" w:cstheme="majorHAnsi"/>
          <w:color w:val="000000"/>
        </w:rPr>
        <w:t xml:space="preserve"> in </w:t>
      </w:r>
      <w:proofErr w:type="spellStart"/>
      <w:r w:rsidRPr="009F14CA">
        <w:rPr>
          <w:rFonts w:asciiTheme="majorHAnsi" w:hAnsiTheme="majorHAnsi" w:cstheme="majorHAnsi"/>
          <w:color w:val="000000"/>
        </w:rPr>
        <w:t>DDoS</w:t>
      </w:r>
      <w:proofErr w:type="spellEnd"/>
    </w:p>
    <w:p w14:paraId="5ABE9AA5" w14:textId="77777777"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V primeru zmanjšane ali popolne nedostopnosti imenskih storitev zaradi ciljnih napadov na storitve, ki jih zagotavlja izvajalec na podlagi te pogodbe, ali zaradi namerne zlorabe storitve s strani tretjih oseb, se pogodbeni stranki dogovorita, da sankcije iz člena 10 ne veljajo. Izvajalec bo kljub temu poskušal imensko storitev ohraniti v čim večjem možnem obsegu.</w:t>
      </w:r>
      <w:bookmarkEnd w:id="9"/>
    </w:p>
    <w:p w14:paraId="5D3F7F7C" w14:textId="77777777" w:rsidR="006335D0" w:rsidRPr="009F14CA" w:rsidRDefault="006335D0" w:rsidP="00B641B6">
      <w:pPr>
        <w:spacing w:after="0" w:line="240" w:lineRule="auto"/>
        <w:jc w:val="both"/>
        <w:rPr>
          <w:rFonts w:asciiTheme="majorHAnsi" w:hAnsiTheme="majorHAnsi" w:cstheme="majorHAnsi"/>
          <w:color w:val="003A81"/>
          <w:sz w:val="30"/>
          <w:szCs w:val="30"/>
        </w:rPr>
      </w:pPr>
    </w:p>
    <w:p w14:paraId="680AA630" w14:textId="6254989D"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Politika poštene uporabe</w:t>
      </w:r>
    </w:p>
    <w:p w14:paraId="650B6191" w14:textId="77777777" w:rsidR="002B6CD2" w:rsidRPr="009F14CA" w:rsidRDefault="002B6CD2" w:rsidP="00B641B6">
      <w:pPr>
        <w:spacing w:after="0" w:line="240" w:lineRule="auto"/>
        <w:jc w:val="both"/>
        <w:rPr>
          <w:rFonts w:asciiTheme="majorHAnsi" w:hAnsiTheme="majorHAnsi" w:cstheme="majorHAnsi"/>
          <w:color w:val="000000"/>
        </w:rPr>
      </w:pPr>
    </w:p>
    <w:p w14:paraId="7B968016" w14:textId="79A90AAC"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Pogodbeni stranki se dogovorita o politiki poštene uporabe, kot sledi:</w:t>
      </w:r>
    </w:p>
    <w:p w14:paraId="57BCC779" w14:textId="77777777" w:rsidR="006335D0" w:rsidRPr="009F14CA" w:rsidRDefault="006335D0" w:rsidP="00B641B6">
      <w:pPr>
        <w:spacing w:after="0" w:line="240" w:lineRule="auto"/>
        <w:jc w:val="both"/>
        <w:rPr>
          <w:rFonts w:asciiTheme="majorHAnsi" w:hAnsiTheme="majorHAnsi" w:cstheme="majorHAnsi"/>
          <w:color w:val="000000"/>
        </w:rPr>
      </w:pPr>
    </w:p>
    <w:p w14:paraId="61D28BCD" w14:textId="736BD3F1"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Če povprečni mesečni znesek računa ARNES-a v obdobju treh mesecev pade pod 100 EUR na milijardo poizvedb, ki izvirajo iz uporabe imenske storitve za cone ARNES-a, sme izvajalec pogodbo </w:t>
      </w:r>
      <w:r w:rsidRPr="009F14CA">
        <w:rPr>
          <w:rFonts w:asciiTheme="majorHAnsi" w:hAnsiTheme="majorHAnsi" w:cstheme="majorHAnsi"/>
        </w:rPr>
        <w:t>odpovedati s 30-dnevnim odpovednim rokom.</w:t>
      </w:r>
    </w:p>
    <w:p w14:paraId="654A2FA8" w14:textId="77777777" w:rsidR="006335D0" w:rsidRPr="009F14CA" w:rsidRDefault="006335D0" w:rsidP="00B641B6">
      <w:pPr>
        <w:spacing w:after="0" w:line="240" w:lineRule="auto"/>
        <w:jc w:val="both"/>
        <w:rPr>
          <w:rFonts w:asciiTheme="majorHAnsi" w:hAnsiTheme="majorHAnsi" w:cstheme="majorHAnsi"/>
          <w:color w:val="000000"/>
        </w:rPr>
      </w:pPr>
    </w:p>
    <w:p w14:paraId="6A13275B" w14:textId="36D67728" w:rsidR="006335D0" w:rsidRPr="009F14CA" w:rsidRDefault="0080526F"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Pr>
          <w:rFonts w:asciiTheme="majorHAnsi" w:hAnsiTheme="majorHAnsi" w:cstheme="majorHAnsi"/>
          <w:color w:val="003A81"/>
          <w:sz w:val="30"/>
          <w:szCs w:val="30"/>
        </w:rPr>
        <w:t>Tehnična dokumentacija</w:t>
      </w:r>
    </w:p>
    <w:p w14:paraId="3DF38F1C" w14:textId="77777777" w:rsidR="002B6CD2" w:rsidRPr="009F14CA" w:rsidRDefault="002B6CD2" w:rsidP="00B641B6">
      <w:pPr>
        <w:spacing w:after="0" w:line="240" w:lineRule="auto"/>
        <w:jc w:val="both"/>
        <w:rPr>
          <w:rFonts w:asciiTheme="majorHAnsi" w:hAnsiTheme="majorHAnsi" w:cstheme="majorHAnsi"/>
          <w:color w:val="000000"/>
        </w:rPr>
      </w:pPr>
    </w:p>
    <w:p w14:paraId="7BD9BA67" w14:textId="6892C895"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Pogodbeni stranki se zavezujeta spoštovati vsa postopkovna pravila in določbe iz prilog. </w:t>
      </w:r>
    </w:p>
    <w:p w14:paraId="6AD0F448" w14:textId="77777777" w:rsidR="006335D0" w:rsidRPr="009F14CA" w:rsidRDefault="006335D0" w:rsidP="00B641B6">
      <w:pPr>
        <w:spacing w:after="0" w:line="240" w:lineRule="auto"/>
        <w:jc w:val="both"/>
        <w:rPr>
          <w:rFonts w:asciiTheme="majorHAnsi" w:hAnsiTheme="majorHAnsi" w:cstheme="majorHAnsi"/>
          <w:color w:val="000000"/>
        </w:rPr>
      </w:pPr>
    </w:p>
    <w:p w14:paraId="6D385987" w14:textId="76A0AC7D"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V skladu s točko c) člena 2 te pogodbe je izvajalec upravičen izvesti ustrezne in smotrne spremembe dokumenta </w:t>
      </w:r>
      <w:r w:rsidRPr="009F14CA">
        <w:rPr>
          <w:rFonts w:asciiTheme="majorHAnsi" w:hAnsiTheme="majorHAnsi" w:cstheme="majorHAnsi"/>
        </w:rPr>
        <w:t>»TEHNIČNE PODROBNOSTI (Sklop 2)«.</w:t>
      </w:r>
      <w:r w:rsidRPr="009F14CA">
        <w:rPr>
          <w:rFonts w:asciiTheme="majorHAnsi" w:hAnsiTheme="majorHAnsi" w:cstheme="majorHAnsi"/>
          <w:color w:val="000000"/>
        </w:rPr>
        <w:t xml:space="preserve"> Spremenjene tehnične podrobnosti začnejo veljati z dnem vročitve ARNES-u (vključno s posredovanjem po e-pošti). Rok pred začetkom njihove veljavnosti je 14 dni, razen če obstaja pomemben razlog za njihovo takojšnjo uveljavitev.</w:t>
      </w:r>
    </w:p>
    <w:p w14:paraId="22CD0174" w14:textId="77777777" w:rsidR="006335D0" w:rsidRPr="009F14CA" w:rsidRDefault="006335D0" w:rsidP="00B641B6">
      <w:pPr>
        <w:spacing w:after="0" w:line="240" w:lineRule="auto"/>
        <w:jc w:val="both"/>
        <w:rPr>
          <w:rFonts w:asciiTheme="majorHAnsi" w:hAnsiTheme="majorHAnsi" w:cstheme="majorHAnsi"/>
          <w:color w:val="000000"/>
        </w:rPr>
      </w:pPr>
    </w:p>
    <w:p w14:paraId="2DBD74CA" w14:textId="77D466C9"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Veljavno pravo, jurisdikcija</w:t>
      </w:r>
    </w:p>
    <w:p w14:paraId="1B2D32B6" w14:textId="77777777" w:rsidR="002B6CD2" w:rsidRPr="009F14CA" w:rsidRDefault="002B6CD2" w:rsidP="00B641B6">
      <w:pPr>
        <w:spacing w:after="0" w:line="240" w:lineRule="auto"/>
        <w:jc w:val="both"/>
        <w:rPr>
          <w:rFonts w:asciiTheme="majorHAnsi" w:hAnsiTheme="majorHAnsi" w:cstheme="majorHAnsi"/>
          <w:color w:val="000000"/>
        </w:rPr>
      </w:pPr>
    </w:p>
    <w:p w14:paraId="58364552" w14:textId="2A7818D8"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Za to pogodbo velja materialno pravo države sedeža izvajalca, z izključitvijo Konvencije Združenih narodov o pogodbah o mednarodni prodaji blaga (CISG) ter </w:t>
      </w:r>
      <w:proofErr w:type="spellStart"/>
      <w:r w:rsidRPr="009F14CA">
        <w:rPr>
          <w:rFonts w:asciiTheme="majorHAnsi" w:hAnsiTheme="majorHAnsi" w:cstheme="majorHAnsi"/>
          <w:color w:val="000000"/>
        </w:rPr>
        <w:t>kolizijskih</w:t>
      </w:r>
      <w:proofErr w:type="spellEnd"/>
      <w:r w:rsidRPr="009F14CA">
        <w:rPr>
          <w:rFonts w:asciiTheme="majorHAnsi" w:hAnsiTheme="majorHAnsi" w:cstheme="majorHAnsi"/>
          <w:color w:val="000000"/>
        </w:rPr>
        <w:t xml:space="preserve"> pravil mednarodnega zasebnega prava.</w:t>
      </w:r>
    </w:p>
    <w:p w14:paraId="350E2FC2" w14:textId="77777777" w:rsidR="006335D0" w:rsidRPr="009F14CA" w:rsidRDefault="006335D0" w:rsidP="00B641B6">
      <w:pPr>
        <w:spacing w:after="0" w:line="240" w:lineRule="auto"/>
        <w:jc w:val="both"/>
        <w:rPr>
          <w:rFonts w:asciiTheme="majorHAnsi" w:hAnsiTheme="majorHAnsi" w:cstheme="majorHAnsi"/>
          <w:color w:val="000000"/>
        </w:rPr>
      </w:pPr>
    </w:p>
    <w:p w14:paraId="7C4AFE90" w14:textId="7066B2ED"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Krajevno pristojno sodišče za vse spore, ki izvirajo iz te pogodbe, je sodišče, krajevno pristojno glede na sedež izvajalca. Tožbe zoper izvajalca se lahko vložijo izključno pri pristojnem sodišču po sedežu izvajalca.</w:t>
      </w:r>
    </w:p>
    <w:p w14:paraId="6414D964" w14:textId="77777777" w:rsidR="006335D0" w:rsidRPr="009F14CA" w:rsidRDefault="006335D0" w:rsidP="00B641B6">
      <w:pPr>
        <w:spacing w:after="0" w:line="240" w:lineRule="auto"/>
        <w:jc w:val="both"/>
        <w:rPr>
          <w:rFonts w:asciiTheme="majorHAnsi" w:hAnsiTheme="majorHAnsi" w:cstheme="majorHAnsi"/>
          <w:color w:val="000000"/>
        </w:rPr>
      </w:pPr>
    </w:p>
    <w:p w14:paraId="0EE4AD91" w14:textId="1EF3A204"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Ločljivost določb</w:t>
      </w:r>
    </w:p>
    <w:p w14:paraId="67AE5766" w14:textId="77777777" w:rsidR="002B6CD2" w:rsidRPr="009F14CA" w:rsidRDefault="002B6CD2" w:rsidP="00B641B6">
      <w:pPr>
        <w:spacing w:after="0" w:line="240" w:lineRule="auto"/>
        <w:jc w:val="both"/>
        <w:rPr>
          <w:rFonts w:asciiTheme="majorHAnsi" w:hAnsiTheme="majorHAnsi" w:cstheme="majorHAnsi"/>
          <w:color w:val="000000"/>
        </w:rPr>
      </w:pPr>
    </w:p>
    <w:p w14:paraId="75E35E27" w14:textId="0AE0A889" w:rsidR="006335D0" w:rsidRPr="009F14CA" w:rsidRDefault="003F3BD4" w:rsidP="00B641B6">
      <w:pPr>
        <w:spacing w:after="0" w:line="240" w:lineRule="auto"/>
        <w:jc w:val="both"/>
        <w:rPr>
          <w:rFonts w:asciiTheme="majorHAnsi" w:hAnsiTheme="majorHAnsi" w:cstheme="majorHAnsi"/>
          <w:color w:val="000000"/>
        </w:rPr>
      </w:pPr>
      <w:r w:rsidRPr="009F14CA">
        <w:rPr>
          <w:rFonts w:asciiTheme="majorHAnsi" w:hAnsiTheme="majorHAnsi" w:cstheme="majorHAnsi"/>
          <w:color w:val="000000"/>
        </w:rPr>
        <w:t xml:space="preserve">Če je ena ali več določb te pogodbe neučinkovitih, neveljavnih ali razveljavljenih, to ne vpliva na veljavnost preostalih določb. Neveljavna, neučinkovita ali razveljavljena določba se nadomesti z določbo, ki najbolj ustreza gospodarskim namenom pogodbenih strank. </w:t>
      </w:r>
    </w:p>
    <w:p w14:paraId="2E9FED23" w14:textId="77777777" w:rsidR="006335D0" w:rsidRPr="009F14CA" w:rsidRDefault="006335D0" w:rsidP="00B641B6">
      <w:pPr>
        <w:spacing w:after="0" w:line="240" w:lineRule="auto"/>
        <w:jc w:val="both"/>
        <w:rPr>
          <w:rFonts w:asciiTheme="majorHAnsi" w:hAnsiTheme="majorHAnsi" w:cstheme="majorHAnsi"/>
          <w:color w:val="000000"/>
        </w:rPr>
      </w:pPr>
    </w:p>
    <w:p w14:paraId="48593201" w14:textId="5AC3E0AA"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Razno</w:t>
      </w:r>
    </w:p>
    <w:p w14:paraId="29C9F703" w14:textId="77777777" w:rsidR="002B6CD2" w:rsidRPr="009F14CA" w:rsidRDefault="002B6CD2" w:rsidP="00B641B6">
      <w:pPr>
        <w:spacing w:after="0" w:line="240" w:lineRule="auto"/>
        <w:jc w:val="both"/>
        <w:rPr>
          <w:rFonts w:asciiTheme="majorHAnsi" w:hAnsiTheme="majorHAnsi" w:cstheme="majorHAnsi"/>
          <w:color w:val="000000"/>
        </w:rPr>
      </w:pPr>
    </w:p>
    <w:p w14:paraId="20E0257C" w14:textId="77E03024" w:rsidR="006335D0" w:rsidRPr="009F14CA" w:rsidRDefault="003F3BD4" w:rsidP="00B641B6">
      <w:pPr>
        <w:pStyle w:val="ListParagraph"/>
        <w:numPr>
          <w:ilvl w:val="0"/>
          <w:numId w:val="2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Prenos pravic, ki izhajajo iz te pogodbe, je dopusten samo z izrecnim pisnim soglasjem druge pogodbene stranke. Ta omejitev se ne uporablja za prenos pravic s strani pogodbene stranke na družbo, povezano s to pogodbeno stranko. O takem prenosu je treba drugo pogodbeno stranko obvestiti.</w:t>
      </w:r>
    </w:p>
    <w:p w14:paraId="520AC6B6" w14:textId="77777777" w:rsidR="006335D0" w:rsidRPr="009F14CA" w:rsidRDefault="006335D0" w:rsidP="00B641B6">
      <w:pPr>
        <w:spacing w:after="0" w:line="240" w:lineRule="auto"/>
        <w:ind w:left="426"/>
        <w:jc w:val="both"/>
        <w:rPr>
          <w:rFonts w:asciiTheme="majorHAnsi" w:hAnsiTheme="majorHAnsi" w:cstheme="majorHAnsi"/>
          <w:color w:val="000000"/>
        </w:rPr>
      </w:pPr>
    </w:p>
    <w:p w14:paraId="02760498" w14:textId="14D80C0A" w:rsidR="006335D0" w:rsidRPr="009F14CA" w:rsidRDefault="003F3BD4" w:rsidP="00B641B6">
      <w:pPr>
        <w:pStyle w:val="ListParagraph"/>
        <w:numPr>
          <w:ilvl w:val="0"/>
          <w:numId w:val="2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lastRenderedPageBreak/>
        <w:t xml:space="preserve">Vse storitve, ki jih zagotavlja izvajalec, se izvajajo izključno pod pogoji, določenimi v tej pogodbi. Pogodbeni stranki izrecno soglašata, da splošni pogoji poslovanja ARNES-a ne veljajo in se ne morejo uporabiti za to pogodbo. </w:t>
      </w:r>
    </w:p>
    <w:p w14:paraId="049AF1D8" w14:textId="77777777" w:rsidR="006335D0" w:rsidRPr="009F14CA" w:rsidRDefault="006335D0" w:rsidP="00B641B6">
      <w:pPr>
        <w:spacing w:after="0" w:line="240" w:lineRule="auto"/>
        <w:ind w:left="426"/>
        <w:jc w:val="both"/>
        <w:rPr>
          <w:rFonts w:asciiTheme="majorHAnsi" w:hAnsiTheme="majorHAnsi" w:cstheme="majorHAnsi"/>
          <w:color w:val="000000"/>
        </w:rPr>
      </w:pPr>
    </w:p>
    <w:p w14:paraId="473CAEE8" w14:textId="2550575E" w:rsidR="006335D0" w:rsidRPr="009F14CA" w:rsidRDefault="003F3BD4" w:rsidP="00B641B6">
      <w:pPr>
        <w:pStyle w:val="ListParagraph"/>
        <w:numPr>
          <w:ilvl w:val="0"/>
          <w:numId w:val="2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 xml:space="preserve">Dodatni dogovori, dopolnitve ali spremembe te pogodbe zahtevajo soglasje obeh pogodbenih strank in veljajo le, če so sklenjeni v pisni obliki. Enako velja za dogovore, katerih namen je odstop od zahteve po pisni obliki. </w:t>
      </w:r>
    </w:p>
    <w:p w14:paraId="7E0ED708" w14:textId="77777777" w:rsidR="006335D0" w:rsidRPr="009F14CA" w:rsidRDefault="006335D0" w:rsidP="00B641B6">
      <w:pPr>
        <w:spacing w:after="0" w:line="240" w:lineRule="auto"/>
        <w:ind w:left="426"/>
        <w:jc w:val="both"/>
        <w:rPr>
          <w:rFonts w:asciiTheme="majorHAnsi" w:hAnsiTheme="majorHAnsi" w:cstheme="majorHAnsi"/>
          <w:color w:val="000000"/>
        </w:rPr>
      </w:pPr>
    </w:p>
    <w:p w14:paraId="5F253CD6" w14:textId="7DB0DEBA" w:rsidR="006335D0" w:rsidRPr="009F14CA" w:rsidRDefault="003F3BD4" w:rsidP="00B641B6">
      <w:pPr>
        <w:pStyle w:val="ListParagraph"/>
        <w:numPr>
          <w:ilvl w:val="0"/>
          <w:numId w:val="25"/>
        </w:numPr>
        <w:spacing w:after="0" w:line="240" w:lineRule="auto"/>
        <w:ind w:left="426"/>
        <w:jc w:val="both"/>
        <w:rPr>
          <w:rFonts w:asciiTheme="majorHAnsi" w:hAnsiTheme="majorHAnsi" w:cstheme="majorHAnsi"/>
          <w:color w:val="000000"/>
        </w:rPr>
      </w:pPr>
      <w:r w:rsidRPr="009F14CA">
        <w:rPr>
          <w:rFonts w:asciiTheme="majorHAnsi" w:hAnsiTheme="majorHAnsi" w:cstheme="majorHAnsi"/>
          <w:color w:val="000000"/>
        </w:rPr>
        <w:t>Vsaka opustitev uveljavljanja pravice s strani izvajalca ali njenega takojšnjega uveljavljanja se ne šteje za odpoved tej pravici.</w:t>
      </w:r>
    </w:p>
    <w:p w14:paraId="329BBE40" w14:textId="77777777" w:rsidR="006335D0" w:rsidRPr="009F14CA" w:rsidRDefault="006335D0" w:rsidP="00B641B6">
      <w:pPr>
        <w:spacing w:after="0" w:line="240" w:lineRule="auto"/>
        <w:jc w:val="both"/>
        <w:rPr>
          <w:rFonts w:asciiTheme="majorHAnsi" w:hAnsiTheme="majorHAnsi" w:cstheme="majorHAnsi"/>
          <w:color w:val="000000"/>
        </w:rPr>
      </w:pPr>
    </w:p>
    <w:p w14:paraId="1BDE754B" w14:textId="34181DE9"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Protikorupcijska klavzula</w:t>
      </w:r>
    </w:p>
    <w:p w14:paraId="48BF799A" w14:textId="77777777" w:rsidR="00B641B6" w:rsidRPr="009F14CA" w:rsidRDefault="00B641B6" w:rsidP="00B641B6">
      <w:pPr>
        <w:spacing w:after="0" w:line="240" w:lineRule="auto"/>
        <w:jc w:val="both"/>
        <w:rPr>
          <w:rFonts w:asciiTheme="majorHAnsi" w:hAnsiTheme="majorHAnsi" w:cstheme="majorHAnsi"/>
          <w:color w:val="003A81"/>
          <w:sz w:val="30"/>
          <w:szCs w:val="30"/>
        </w:rPr>
      </w:pPr>
    </w:p>
    <w:p w14:paraId="40468222" w14:textId="6778B907" w:rsidR="006335D0" w:rsidRPr="009F14CA" w:rsidRDefault="003F3BD4" w:rsidP="00B641B6">
      <w:pPr>
        <w:spacing w:line="240" w:lineRule="auto"/>
        <w:jc w:val="both"/>
        <w:rPr>
          <w:rFonts w:asciiTheme="majorHAnsi" w:hAnsiTheme="majorHAnsi" w:cstheme="majorHAnsi"/>
        </w:rPr>
      </w:pPr>
      <w:r w:rsidRPr="009F14CA">
        <w:rPr>
          <w:rFonts w:asciiTheme="majorHAnsi" w:hAnsiTheme="majorHAnsi" w:cstheme="majorHAnsi"/>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BFB1B8E" w14:textId="77777777" w:rsidR="006335D0" w:rsidRPr="009F14CA" w:rsidRDefault="003F3BD4" w:rsidP="00B641B6">
      <w:pPr>
        <w:spacing w:line="240" w:lineRule="auto"/>
        <w:jc w:val="both"/>
        <w:rPr>
          <w:rFonts w:asciiTheme="majorHAnsi" w:hAnsiTheme="majorHAnsi" w:cstheme="majorHAnsi"/>
        </w:rPr>
      </w:pPr>
      <w:r w:rsidRPr="009F14CA">
        <w:rPr>
          <w:rFonts w:asciiTheme="majorHAnsi" w:hAnsiTheme="majorHAnsi" w:cstheme="majorHAn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B5D022F" w14:textId="77777777" w:rsidR="006335D0" w:rsidRPr="009F14CA" w:rsidRDefault="003F3BD4" w:rsidP="00B641B6">
      <w:pPr>
        <w:pStyle w:val="NoSpacing"/>
        <w:numPr>
          <w:ilvl w:val="0"/>
          <w:numId w:val="5"/>
        </w:numPr>
        <w:jc w:val="both"/>
        <w:rPr>
          <w:rFonts w:asciiTheme="majorHAnsi" w:hAnsiTheme="majorHAnsi" w:cstheme="majorHAnsi"/>
          <w:lang w:val="sl-SI"/>
        </w:rPr>
      </w:pPr>
      <w:r w:rsidRPr="009F14CA">
        <w:rPr>
          <w:rFonts w:asciiTheme="majorHAnsi" w:hAnsiTheme="majorHAnsi" w:cstheme="majorHAnsi"/>
          <w:lang w:val="sl-SI"/>
        </w:rPr>
        <w:t>pridobitev posla iz te pogodbe ali</w:t>
      </w:r>
    </w:p>
    <w:p w14:paraId="5A29989E" w14:textId="77777777" w:rsidR="006335D0" w:rsidRPr="009F14CA" w:rsidRDefault="003F3BD4" w:rsidP="00B641B6">
      <w:pPr>
        <w:pStyle w:val="NoSpacing"/>
        <w:numPr>
          <w:ilvl w:val="0"/>
          <w:numId w:val="5"/>
        </w:numPr>
        <w:jc w:val="both"/>
        <w:rPr>
          <w:rFonts w:asciiTheme="majorHAnsi" w:hAnsiTheme="majorHAnsi" w:cstheme="majorHAnsi"/>
          <w:lang w:val="sl-SI"/>
        </w:rPr>
      </w:pPr>
      <w:r w:rsidRPr="009F14CA">
        <w:rPr>
          <w:rFonts w:asciiTheme="majorHAnsi" w:hAnsiTheme="majorHAnsi" w:cstheme="majorHAnsi"/>
          <w:lang w:val="sl-SI"/>
        </w:rPr>
        <w:t>za sklenitev posla iz te pogodbe pod ugodnejšimi pogoji ali</w:t>
      </w:r>
    </w:p>
    <w:p w14:paraId="08D0D38C" w14:textId="77777777" w:rsidR="006335D0" w:rsidRPr="009F14CA" w:rsidRDefault="003F3BD4" w:rsidP="00B641B6">
      <w:pPr>
        <w:pStyle w:val="NoSpacing"/>
        <w:numPr>
          <w:ilvl w:val="0"/>
          <w:numId w:val="5"/>
        </w:numPr>
        <w:jc w:val="both"/>
        <w:rPr>
          <w:rFonts w:asciiTheme="majorHAnsi" w:hAnsiTheme="majorHAnsi" w:cstheme="majorHAnsi"/>
          <w:lang w:val="sl-SI"/>
        </w:rPr>
      </w:pPr>
      <w:r w:rsidRPr="009F14CA">
        <w:rPr>
          <w:rFonts w:asciiTheme="majorHAnsi" w:hAnsiTheme="majorHAnsi" w:cstheme="majorHAnsi"/>
          <w:lang w:val="sl-SI"/>
        </w:rPr>
        <w:t>za opustitev dolžnega nadzora nad izvajanjem pogodbenih obveznosti iz te pogodbe ali</w:t>
      </w:r>
    </w:p>
    <w:p w14:paraId="4E5055C9" w14:textId="1D5F42B9" w:rsidR="006335D0" w:rsidRPr="009F14CA" w:rsidRDefault="003F3BD4" w:rsidP="00B641B6">
      <w:pPr>
        <w:pStyle w:val="NoSpacing"/>
        <w:numPr>
          <w:ilvl w:val="0"/>
          <w:numId w:val="5"/>
        </w:numPr>
        <w:jc w:val="both"/>
        <w:rPr>
          <w:rFonts w:asciiTheme="majorHAnsi" w:hAnsiTheme="majorHAnsi" w:cstheme="majorHAnsi"/>
          <w:lang w:val="sl-SI"/>
        </w:rPr>
      </w:pPr>
      <w:r w:rsidRPr="009F14CA">
        <w:rPr>
          <w:rFonts w:asciiTheme="majorHAnsi" w:hAnsiTheme="majorHAnsi" w:cstheme="majorHAnsi"/>
          <w:lang w:val="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AF7D523" w14:textId="77777777" w:rsidR="006335D0" w:rsidRPr="009F14CA" w:rsidRDefault="006335D0" w:rsidP="00B641B6">
      <w:pPr>
        <w:pStyle w:val="NoSpacing"/>
        <w:rPr>
          <w:rFonts w:asciiTheme="majorHAnsi" w:hAnsiTheme="majorHAnsi" w:cstheme="majorHAnsi"/>
          <w:lang w:val="sl-SI"/>
        </w:rPr>
      </w:pPr>
    </w:p>
    <w:p w14:paraId="10B886BF" w14:textId="77777777" w:rsidR="006335D0" w:rsidRPr="009F14CA" w:rsidRDefault="003F3BD4" w:rsidP="00B641B6">
      <w:pPr>
        <w:spacing w:line="240" w:lineRule="auto"/>
        <w:jc w:val="both"/>
        <w:rPr>
          <w:rFonts w:asciiTheme="majorHAnsi" w:hAnsiTheme="majorHAnsi" w:cstheme="majorHAnsi"/>
        </w:rPr>
      </w:pPr>
      <w:r w:rsidRPr="009F14CA">
        <w:rPr>
          <w:rFonts w:asciiTheme="majorHAnsi" w:hAnsiTheme="majorHAnsi" w:cstheme="majorHAn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215F793" w14:textId="4A2E744D" w:rsidR="006335D0" w:rsidRPr="009F14CA" w:rsidRDefault="003F3BD4" w:rsidP="00B641B6">
      <w:pPr>
        <w:spacing w:line="240" w:lineRule="auto"/>
        <w:jc w:val="both"/>
        <w:rPr>
          <w:rFonts w:asciiTheme="majorHAnsi" w:hAnsiTheme="majorHAnsi" w:cstheme="majorHAnsi"/>
        </w:rPr>
      </w:pPr>
      <w:r w:rsidRPr="009F14CA">
        <w:rPr>
          <w:rFonts w:asciiTheme="majorHAnsi" w:hAnsiTheme="majorHAnsi" w:cstheme="majorHAnsi"/>
        </w:rPr>
        <w:t xml:space="preserve">Izvajalec s podpisom te pogodbe jamči, da ni zadržkov za sklenitev posla po 35. členu Zakona o integriteti in preprečevanju korupcije (Uradni list RS, št. 69/11 – uradno prečiščeno besedilo, 158/20, 3/22 – </w:t>
      </w:r>
      <w:proofErr w:type="spellStart"/>
      <w:r w:rsidRPr="009F14CA">
        <w:rPr>
          <w:rFonts w:asciiTheme="majorHAnsi" w:hAnsiTheme="majorHAnsi" w:cstheme="majorHAnsi"/>
        </w:rPr>
        <w:t>ZDeb</w:t>
      </w:r>
      <w:proofErr w:type="spellEnd"/>
      <w:r w:rsidRPr="009F14CA">
        <w:rPr>
          <w:rFonts w:asciiTheme="majorHAnsi" w:hAnsiTheme="majorHAnsi" w:cstheme="majorHAnsi"/>
        </w:rPr>
        <w:t xml:space="preserve"> in 16/23 – </w:t>
      </w:r>
      <w:proofErr w:type="spellStart"/>
      <w:r w:rsidRPr="009F14CA">
        <w:rPr>
          <w:rFonts w:asciiTheme="majorHAnsi" w:hAnsiTheme="majorHAnsi" w:cstheme="majorHAnsi"/>
        </w:rPr>
        <w:t>ZZPri</w:t>
      </w:r>
      <w:proofErr w:type="spellEnd"/>
      <w:r w:rsidRPr="009F14CA">
        <w:rPr>
          <w:rFonts w:asciiTheme="majorHAnsi" w:hAnsiTheme="majorHAnsi" w:cstheme="majorHAnsi"/>
        </w:rPr>
        <w:t xml:space="preserve">; </w:t>
      </w:r>
      <w:proofErr w:type="spellStart"/>
      <w:r w:rsidRPr="009F14CA">
        <w:rPr>
          <w:rFonts w:asciiTheme="majorHAnsi" w:hAnsiTheme="majorHAnsi" w:cstheme="majorHAnsi"/>
        </w:rPr>
        <w:t>ZIntPK</w:t>
      </w:r>
      <w:proofErr w:type="spellEnd"/>
      <w:r w:rsidRPr="009F14CA">
        <w:rPr>
          <w:rFonts w:asciiTheme="majorHAnsi" w:hAnsiTheme="majorHAnsi" w:cstheme="majorHAnsi"/>
        </w:rPr>
        <w:t>).</w:t>
      </w:r>
    </w:p>
    <w:p w14:paraId="6FC77FFE" w14:textId="77777777" w:rsidR="006335D0" w:rsidRPr="009F14CA" w:rsidRDefault="006335D0" w:rsidP="00B641B6">
      <w:pPr>
        <w:shd w:val="clear" w:color="auto" w:fill="FFFFFF"/>
        <w:spacing w:before="180" w:after="180" w:line="240" w:lineRule="auto"/>
        <w:jc w:val="both"/>
        <w:rPr>
          <w:rFonts w:asciiTheme="majorHAnsi" w:eastAsia="Times New Roman" w:hAnsiTheme="majorHAnsi" w:cstheme="majorHAnsi"/>
        </w:rPr>
      </w:pPr>
    </w:p>
    <w:p w14:paraId="538618F3" w14:textId="73307FDE" w:rsidR="006335D0" w:rsidRPr="009F14CA"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Razvezni pogoj</w:t>
      </w:r>
    </w:p>
    <w:p w14:paraId="729FFFA1" w14:textId="77777777" w:rsidR="00B641B6" w:rsidRPr="009F14CA" w:rsidRDefault="00B641B6" w:rsidP="00B641B6">
      <w:pPr>
        <w:spacing w:after="0" w:line="240" w:lineRule="auto"/>
        <w:jc w:val="both"/>
        <w:rPr>
          <w:rFonts w:asciiTheme="majorHAnsi" w:hAnsiTheme="majorHAnsi" w:cstheme="majorHAnsi"/>
          <w:color w:val="003A81"/>
          <w:sz w:val="30"/>
          <w:szCs w:val="30"/>
        </w:rPr>
      </w:pPr>
    </w:p>
    <w:p w14:paraId="5A780ED9" w14:textId="77777777" w:rsidR="006335D0" w:rsidRPr="009F14CA" w:rsidRDefault="003F3BD4" w:rsidP="00B641B6">
      <w:p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Ta pogodba je sklenjena pod razveznim pogojem, ki se uresniči v primeru izpolnitve ene od naslednjih okoliščin:</w:t>
      </w:r>
    </w:p>
    <w:p w14:paraId="4ADE7C3D" w14:textId="77777777" w:rsidR="006335D0" w:rsidRPr="009F14CA" w:rsidRDefault="003F3BD4" w:rsidP="00B641B6">
      <w:pPr>
        <w:spacing w:after="0" w:line="240" w:lineRule="auto"/>
        <w:ind w:left="426" w:right="7" w:hanging="284"/>
        <w:jc w:val="both"/>
        <w:rPr>
          <w:rFonts w:asciiTheme="majorHAnsi" w:eastAsia="Times New Roman" w:hAnsiTheme="majorHAnsi" w:cstheme="majorHAnsi"/>
        </w:rPr>
      </w:pPr>
      <w:r w:rsidRPr="009F14CA">
        <w:rPr>
          <w:rFonts w:asciiTheme="majorHAnsi" w:eastAsia="Times New Roman" w:hAnsiTheme="majorHAnsi" w:cstheme="majorHAnsi"/>
        </w:rPr>
        <w:t>-</w:t>
      </w:r>
      <w:r w:rsidRPr="009F14CA">
        <w:rPr>
          <w:rFonts w:asciiTheme="majorHAnsi" w:eastAsia="Times New Roman" w:hAnsiTheme="majorHAnsi" w:cstheme="majorHAnsi"/>
        </w:rPr>
        <w:tab/>
        <w:t xml:space="preserve">če bo naročnik seznanjen, da je sodišče s pravnomočno odločitvijo ugotovilo kršitev obveznosti delovne, </w:t>
      </w:r>
      <w:proofErr w:type="spellStart"/>
      <w:r w:rsidRPr="009F14CA">
        <w:rPr>
          <w:rFonts w:asciiTheme="majorHAnsi" w:eastAsia="Times New Roman" w:hAnsiTheme="majorHAnsi" w:cstheme="majorHAnsi"/>
        </w:rPr>
        <w:t>okoljske</w:t>
      </w:r>
      <w:proofErr w:type="spellEnd"/>
      <w:r w:rsidRPr="009F14CA">
        <w:rPr>
          <w:rFonts w:asciiTheme="majorHAnsi" w:eastAsia="Times New Roman" w:hAnsiTheme="majorHAnsi" w:cstheme="majorHAnsi"/>
        </w:rPr>
        <w:t xml:space="preserve"> ali socialne zakonodaje s strani izvajalca ali podizvajalca ali </w:t>
      </w:r>
    </w:p>
    <w:p w14:paraId="54510F18" w14:textId="77777777" w:rsidR="006335D0" w:rsidRPr="009F14CA" w:rsidRDefault="003F3BD4" w:rsidP="00B641B6">
      <w:pPr>
        <w:spacing w:after="0" w:line="240" w:lineRule="auto"/>
        <w:ind w:left="426" w:right="7" w:hanging="284"/>
        <w:jc w:val="both"/>
        <w:rPr>
          <w:rFonts w:asciiTheme="majorHAnsi" w:eastAsia="Times New Roman" w:hAnsiTheme="majorHAnsi" w:cstheme="majorHAnsi"/>
        </w:rPr>
      </w:pPr>
      <w:r w:rsidRPr="009F14CA">
        <w:rPr>
          <w:rFonts w:asciiTheme="majorHAnsi" w:eastAsia="Times New Roman" w:hAnsiTheme="majorHAnsi" w:cstheme="majorHAnsi"/>
        </w:rPr>
        <w:lastRenderedPageBreak/>
        <w:t>-</w:t>
      </w:r>
      <w:r w:rsidRPr="009F14CA">
        <w:rPr>
          <w:rFonts w:asciiTheme="majorHAnsi" w:eastAsia="Times New Roman" w:hAnsiTheme="majorHAnsi" w:cstheme="majorHAnsi"/>
        </w:rPr>
        <w:tab/>
        <w:t>če bo naročnik seznanjen, da je pristojni državni organ pri izvajalcu ali podizvajalcu v času izvajanja pogodbe ugotovil najmanj dve kršitvi v zvezi s:</w:t>
      </w:r>
    </w:p>
    <w:p w14:paraId="44BCEAE1" w14:textId="77777777" w:rsidR="006335D0" w:rsidRPr="009F14CA" w:rsidRDefault="003F3BD4" w:rsidP="00B641B6">
      <w:pPr>
        <w:pStyle w:val="ListParagraph"/>
        <w:numPr>
          <w:ilvl w:val="0"/>
          <w:numId w:val="6"/>
        </w:num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plačilom za delo, </w:t>
      </w:r>
    </w:p>
    <w:p w14:paraId="1E8B8771" w14:textId="77777777" w:rsidR="006335D0" w:rsidRPr="009F14CA" w:rsidRDefault="003F3BD4" w:rsidP="00B641B6">
      <w:pPr>
        <w:pStyle w:val="ListParagraph"/>
        <w:numPr>
          <w:ilvl w:val="0"/>
          <w:numId w:val="6"/>
        </w:num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delovnim časom, </w:t>
      </w:r>
    </w:p>
    <w:p w14:paraId="69D7BB63" w14:textId="77777777" w:rsidR="006335D0" w:rsidRPr="009F14CA" w:rsidRDefault="003F3BD4" w:rsidP="00B641B6">
      <w:pPr>
        <w:pStyle w:val="ListParagraph"/>
        <w:numPr>
          <w:ilvl w:val="0"/>
          <w:numId w:val="6"/>
        </w:num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počitki, </w:t>
      </w:r>
    </w:p>
    <w:p w14:paraId="143CADCB" w14:textId="77777777" w:rsidR="006335D0" w:rsidRPr="009F14CA" w:rsidRDefault="003F3BD4" w:rsidP="00B641B6">
      <w:pPr>
        <w:pStyle w:val="ListParagraph"/>
        <w:numPr>
          <w:ilvl w:val="0"/>
          <w:numId w:val="6"/>
        </w:num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opravljanjem dela na podlagi pogodb civilnega prava kljub obstoju elementov delovnega razmerja ali </w:t>
      </w:r>
    </w:p>
    <w:p w14:paraId="76E3FCA4" w14:textId="77777777" w:rsidR="006335D0" w:rsidRPr="009F14CA" w:rsidRDefault="003F3BD4" w:rsidP="00B641B6">
      <w:pPr>
        <w:pStyle w:val="ListParagraph"/>
        <w:numPr>
          <w:ilvl w:val="0"/>
          <w:numId w:val="6"/>
        </w:num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v zvezi z zaposlovanjem na črno</w:t>
      </w:r>
    </w:p>
    <w:p w14:paraId="23600CC0" w14:textId="77777777" w:rsidR="006335D0" w:rsidRPr="009F14CA" w:rsidRDefault="003F3BD4" w:rsidP="00B641B6">
      <w:pPr>
        <w:spacing w:after="0" w:line="240" w:lineRule="auto"/>
        <w:ind w:left="426" w:right="7"/>
        <w:jc w:val="both"/>
        <w:rPr>
          <w:rFonts w:asciiTheme="majorHAnsi" w:eastAsia="Times New Roman" w:hAnsiTheme="majorHAnsi" w:cstheme="majorHAnsi"/>
        </w:rPr>
      </w:pPr>
      <w:r w:rsidRPr="009F14CA">
        <w:rPr>
          <w:rFonts w:asciiTheme="majorHAnsi" w:eastAsia="Times New Roman" w:hAnsiTheme="majorHAnsi" w:cstheme="majorHAnsi"/>
        </w:rPr>
        <w:t>in za kateri mu je bila s pravnomočno odločitvijo ali več pravnomočnimi odločitvami izrečena globa za prekršek.</w:t>
      </w:r>
    </w:p>
    <w:p w14:paraId="36D5EE41" w14:textId="77777777" w:rsidR="006335D0" w:rsidRPr="009F14CA" w:rsidRDefault="006335D0" w:rsidP="00B641B6">
      <w:pPr>
        <w:spacing w:after="0" w:line="240" w:lineRule="auto"/>
        <w:ind w:right="7"/>
        <w:jc w:val="both"/>
        <w:rPr>
          <w:rFonts w:asciiTheme="majorHAnsi" w:eastAsia="Times New Roman" w:hAnsiTheme="majorHAnsi" w:cstheme="majorHAnsi"/>
        </w:rPr>
      </w:pPr>
    </w:p>
    <w:p w14:paraId="4821F88C" w14:textId="77777777" w:rsidR="006335D0" w:rsidRPr="009F14CA" w:rsidRDefault="003F3BD4" w:rsidP="00B641B6">
      <w:p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V primeru seznanitve naročnika s kršitvijo bo naročnik o tem obvestil izvajalca v desetih dneh. </w:t>
      </w:r>
    </w:p>
    <w:p w14:paraId="5A48F0E5" w14:textId="6A8F6C60" w:rsidR="006335D0" w:rsidRPr="009F14CA" w:rsidRDefault="003F3BD4" w:rsidP="00B641B6">
      <w:p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9F14CA">
        <w:rPr>
          <w:rFonts w:asciiTheme="majorHAnsi" w:eastAsia="Times New Roman" w:hAnsiTheme="majorHAnsi" w:cstheme="majorHAnsi"/>
        </w:rPr>
        <w:t>podizvajanje</w:t>
      </w:r>
      <w:proofErr w:type="spellEnd"/>
      <w:r w:rsidRPr="009F14CA">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B4E5975" w14:textId="77777777" w:rsidR="006335D0" w:rsidRPr="009F14CA" w:rsidRDefault="006335D0" w:rsidP="00B641B6">
      <w:pPr>
        <w:spacing w:after="0" w:line="240" w:lineRule="auto"/>
        <w:ind w:right="7"/>
        <w:jc w:val="both"/>
        <w:rPr>
          <w:rFonts w:asciiTheme="majorHAnsi" w:eastAsia="Times New Roman" w:hAnsiTheme="majorHAnsi" w:cstheme="majorHAnsi"/>
        </w:rPr>
      </w:pPr>
    </w:p>
    <w:p w14:paraId="47CAB64B" w14:textId="77777777" w:rsidR="006335D0" w:rsidRPr="009F14CA" w:rsidRDefault="003F3BD4" w:rsidP="00B641B6">
      <w:p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46C03E73" w14:textId="77777777" w:rsidR="006335D0" w:rsidRPr="009F14CA" w:rsidRDefault="006335D0" w:rsidP="00B641B6">
      <w:pPr>
        <w:spacing w:after="0" w:line="240" w:lineRule="auto"/>
        <w:ind w:right="7"/>
        <w:jc w:val="both"/>
        <w:rPr>
          <w:rFonts w:asciiTheme="majorHAnsi" w:eastAsia="Times New Roman" w:hAnsiTheme="majorHAnsi" w:cstheme="majorHAnsi"/>
        </w:rPr>
      </w:pPr>
    </w:p>
    <w:p w14:paraId="5828AE7F" w14:textId="77777777" w:rsidR="006335D0" w:rsidRPr="009F14CA" w:rsidRDefault="003F3BD4" w:rsidP="00B641B6">
      <w:pPr>
        <w:spacing w:after="0" w:line="240" w:lineRule="auto"/>
        <w:ind w:right="7"/>
        <w:jc w:val="both"/>
        <w:rPr>
          <w:rFonts w:asciiTheme="majorHAnsi" w:eastAsia="Times New Roman" w:hAnsiTheme="majorHAnsi" w:cstheme="majorHAnsi"/>
        </w:rPr>
      </w:pPr>
      <w:r w:rsidRPr="009F14CA">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p>
    <w:p w14:paraId="2BBB2D7B" w14:textId="77777777" w:rsidR="006335D0" w:rsidRPr="009F14CA" w:rsidRDefault="006335D0" w:rsidP="00B641B6">
      <w:pPr>
        <w:spacing w:after="0" w:line="240" w:lineRule="auto"/>
        <w:jc w:val="both"/>
        <w:rPr>
          <w:rFonts w:asciiTheme="majorHAnsi" w:hAnsiTheme="majorHAnsi" w:cstheme="majorHAnsi"/>
          <w:color w:val="000000"/>
        </w:rPr>
      </w:pPr>
    </w:p>
    <w:p w14:paraId="502CB177" w14:textId="0A00EC89" w:rsidR="00B641B6" w:rsidRPr="009F14CA" w:rsidRDefault="00B641B6"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t>Celoten dogovor, spremembe</w:t>
      </w:r>
    </w:p>
    <w:p w14:paraId="00590F27" w14:textId="77777777" w:rsidR="00B641B6" w:rsidRPr="009F14CA" w:rsidRDefault="00B641B6" w:rsidP="00B641B6">
      <w:pPr>
        <w:spacing w:after="0" w:line="240" w:lineRule="auto"/>
        <w:jc w:val="both"/>
        <w:rPr>
          <w:rFonts w:asciiTheme="majorHAnsi" w:hAnsiTheme="majorHAnsi" w:cstheme="majorHAnsi"/>
          <w:color w:val="003A81"/>
          <w:sz w:val="30"/>
          <w:szCs w:val="30"/>
        </w:rPr>
      </w:pPr>
    </w:p>
    <w:p w14:paraId="5DA107FB" w14:textId="1B3D8F6B" w:rsidR="00B641B6" w:rsidRPr="009F14CA" w:rsidRDefault="00B641B6" w:rsidP="00B641B6">
      <w:pPr>
        <w:spacing w:line="240" w:lineRule="auto"/>
        <w:jc w:val="both"/>
        <w:rPr>
          <w:rFonts w:asciiTheme="majorHAnsi" w:eastAsia="Calibri" w:hAnsiTheme="majorHAnsi" w:cstheme="majorHAnsi"/>
          <w14:ligatures w14:val="standardContextual"/>
        </w:rPr>
      </w:pPr>
      <w:r w:rsidRPr="009F14CA">
        <w:rPr>
          <w:rFonts w:asciiTheme="majorHAnsi" w:eastAsia="Calibri" w:hAnsiTheme="majorHAnsi" w:cstheme="majorHAnsi"/>
          <w14:ligatures w14:val="standardContextual"/>
        </w:rPr>
        <w:t>Ta pogodba predstavlja celoten dogovor med ARNES-om in izvajalcem glede storitve ter nadomešča vse dosedanje dogovore, obljube, predloge, predstavitve, razumevanja in pogajanja, pisna ali ustna, med ARNES-om in izvajalcem glede vsebine te pogodbe. Nobena sprememba, dopolnitev ali prilagoditev te pogodbe ne zavezuje pogodbenih strank, razen če je v pisni obliki in podpisana s strani obeh pogodbenih strank. Kakršni koli dodatni ali drugačni pogoji, vsebovani v naročilnicah, potrdilih, sprejemih, računih ali drugih poslovnih dokumentih katere koli stranke, so nični in ne povzročajo nobenih pravnih učinkov.</w:t>
      </w:r>
    </w:p>
    <w:p w14:paraId="05BC1BA7" w14:textId="77777777" w:rsidR="00B641B6" w:rsidRPr="009F14CA" w:rsidRDefault="00B641B6" w:rsidP="00B641B6">
      <w:pPr>
        <w:spacing w:line="240" w:lineRule="auto"/>
        <w:rPr>
          <w:rFonts w:asciiTheme="majorHAnsi" w:eastAsia="Calibri" w:hAnsiTheme="majorHAnsi" w:cstheme="majorHAnsi"/>
          <w14:ligatures w14:val="standardContextual"/>
        </w:rPr>
      </w:pPr>
      <w:r w:rsidRPr="009F14CA">
        <w:rPr>
          <w:rFonts w:asciiTheme="majorHAnsi" w:eastAsia="Calibri" w:hAnsiTheme="majorHAnsi" w:cstheme="majorHAnsi"/>
          <w14:ligatures w14:val="standardContextual"/>
        </w:rPr>
        <w:t xml:space="preserve">Sestavni del te pogodbe so tudi naslednji dokumenti: </w:t>
      </w:r>
    </w:p>
    <w:p w14:paraId="1C7D85A0" w14:textId="77777777" w:rsidR="00B641B6" w:rsidRPr="009F14CA" w:rsidRDefault="00B641B6" w:rsidP="00B641B6">
      <w:pPr>
        <w:pStyle w:val="NoSpacing"/>
        <w:numPr>
          <w:ilvl w:val="0"/>
          <w:numId w:val="28"/>
        </w:numPr>
        <w:rPr>
          <w:rFonts w:asciiTheme="majorHAnsi" w:hAnsiTheme="majorHAnsi" w:cstheme="majorHAnsi"/>
          <w:lang w:val="sl-SI"/>
        </w:rPr>
      </w:pPr>
      <w:r w:rsidRPr="009F14CA">
        <w:rPr>
          <w:rFonts w:asciiTheme="majorHAnsi" w:hAnsiTheme="majorHAnsi" w:cstheme="majorHAnsi"/>
          <w:lang w:val="sl-SI"/>
        </w:rPr>
        <w:t xml:space="preserve">»Ponudba-Predračun«, </w:t>
      </w:r>
    </w:p>
    <w:p w14:paraId="167C0832" w14:textId="2EEB2BE7" w:rsidR="00B641B6" w:rsidRPr="009F14CA" w:rsidRDefault="00B641B6" w:rsidP="00B641B6">
      <w:pPr>
        <w:pStyle w:val="NoSpacing"/>
        <w:numPr>
          <w:ilvl w:val="0"/>
          <w:numId w:val="28"/>
        </w:numPr>
        <w:rPr>
          <w:rFonts w:asciiTheme="majorHAnsi" w:hAnsiTheme="majorHAnsi" w:cstheme="majorHAnsi"/>
          <w:lang w:val="sl-SI"/>
        </w:rPr>
      </w:pPr>
      <w:r w:rsidRPr="009F14CA">
        <w:rPr>
          <w:rFonts w:asciiTheme="majorHAnsi" w:hAnsiTheme="majorHAnsi" w:cstheme="majorHAnsi"/>
          <w:lang w:val="sl-SI"/>
        </w:rPr>
        <w:t xml:space="preserve">»ZAHTEVE« in </w:t>
      </w:r>
    </w:p>
    <w:p w14:paraId="2F531B11" w14:textId="127F8060" w:rsidR="00B641B6" w:rsidRPr="009F14CA" w:rsidRDefault="00B641B6" w:rsidP="00B641B6">
      <w:pPr>
        <w:pStyle w:val="NoSpacing"/>
        <w:numPr>
          <w:ilvl w:val="0"/>
          <w:numId w:val="28"/>
        </w:numPr>
        <w:rPr>
          <w:rFonts w:asciiTheme="majorHAnsi" w:hAnsiTheme="majorHAnsi" w:cstheme="majorHAnsi"/>
          <w:lang w:val="sl-SI"/>
        </w:rPr>
      </w:pPr>
      <w:r w:rsidRPr="009F14CA">
        <w:rPr>
          <w:rFonts w:asciiTheme="majorHAnsi" w:hAnsiTheme="majorHAnsi" w:cstheme="majorHAnsi"/>
          <w:lang w:val="sl-SI"/>
        </w:rPr>
        <w:t xml:space="preserve">»TEHNIČNE PODROBNOSTI« (Sklop 2). </w:t>
      </w:r>
    </w:p>
    <w:p w14:paraId="435CA2F3" w14:textId="77777777" w:rsidR="00B641B6" w:rsidRPr="009F14CA" w:rsidRDefault="00B641B6" w:rsidP="00B641B6">
      <w:pPr>
        <w:spacing w:line="240" w:lineRule="auto"/>
        <w:rPr>
          <w:rFonts w:asciiTheme="majorHAnsi" w:eastAsia="Calibri" w:hAnsiTheme="majorHAnsi" w:cstheme="majorHAnsi"/>
          <w:b/>
          <w:bCs/>
          <w14:ligatures w14:val="standardContextual"/>
        </w:rPr>
      </w:pPr>
    </w:p>
    <w:p w14:paraId="224217CB" w14:textId="53D70242" w:rsidR="00B641B6" w:rsidRPr="009F14CA" w:rsidRDefault="00B641B6" w:rsidP="00B641B6">
      <w:pPr>
        <w:pStyle w:val="ListParagraph"/>
        <w:numPr>
          <w:ilvl w:val="0"/>
          <w:numId w:val="19"/>
        </w:numPr>
        <w:spacing w:after="0" w:line="240" w:lineRule="auto"/>
        <w:ind w:left="426"/>
        <w:jc w:val="both"/>
        <w:rPr>
          <w:rFonts w:asciiTheme="majorHAnsi" w:hAnsiTheme="majorHAnsi" w:cstheme="majorHAnsi"/>
          <w:color w:val="003A81"/>
          <w:sz w:val="30"/>
          <w:szCs w:val="30"/>
        </w:rPr>
      </w:pPr>
      <w:r w:rsidRPr="009F14CA">
        <w:rPr>
          <w:rFonts w:asciiTheme="majorHAnsi" w:hAnsiTheme="majorHAnsi" w:cstheme="majorHAnsi"/>
          <w:color w:val="003A81"/>
          <w:sz w:val="30"/>
          <w:szCs w:val="30"/>
        </w:rPr>
        <w:lastRenderedPageBreak/>
        <w:t>Zahteva glede oblike</w:t>
      </w:r>
    </w:p>
    <w:p w14:paraId="04CD03D2" w14:textId="77777777" w:rsidR="00B641B6" w:rsidRPr="009F14CA" w:rsidRDefault="00B641B6" w:rsidP="00B641B6">
      <w:pPr>
        <w:spacing w:after="0" w:line="240" w:lineRule="auto"/>
        <w:jc w:val="both"/>
        <w:rPr>
          <w:rFonts w:asciiTheme="majorHAnsi" w:hAnsiTheme="majorHAnsi" w:cstheme="majorHAnsi"/>
          <w:color w:val="003A81"/>
          <w:sz w:val="30"/>
          <w:szCs w:val="30"/>
        </w:rPr>
      </w:pPr>
    </w:p>
    <w:p w14:paraId="5C979E90" w14:textId="77777777" w:rsidR="00B641B6" w:rsidRPr="009F14CA" w:rsidRDefault="00B641B6" w:rsidP="00B641B6">
      <w:pPr>
        <w:spacing w:line="240" w:lineRule="auto"/>
        <w:rPr>
          <w:rFonts w:asciiTheme="majorHAnsi" w:eastAsia="Calibri" w:hAnsiTheme="majorHAnsi" w:cstheme="majorHAnsi"/>
          <w14:ligatures w14:val="standardContextual"/>
        </w:rPr>
      </w:pPr>
      <w:r w:rsidRPr="009F14CA">
        <w:rPr>
          <w:rFonts w:asciiTheme="majorHAnsi" w:eastAsia="Calibri" w:hAnsiTheme="majorHAnsi" w:cstheme="majorHAnsi"/>
          <w14:ligatures w14:val="standardContextual"/>
        </w:rPr>
        <w:t xml:space="preserve">Ta pogodba je sklenjena v elektronski obliki in je podpisana s kvalificiranimi digitalnimi potrdili zastopnikov vseh pogodbenih strank. </w:t>
      </w:r>
    </w:p>
    <w:p w14:paraId="4F1BE31D" w14:textId="77777777" w:rsidR="00B641B6" w:rsidRPr="009F14CA" w:rsidRDefault="00B641B6" w:rsidP="00B641B6">
      <w:pPr>
        <w:spacing w:line="240" w:lineRule="auto"/>
        <w:rPr>
          <w:rFonts w:asciiTheme="majorHAnsi" w:eastAsia="Calibri" w:hAnsiTheme="majorHAnsi" w:cstheme="majorHAnsi"/>
          <w14:ligatures w14:val="standardContextual"/>
        </w:rPr>
      </w:pPr>
    </w:p>
    <w:tbl>
      <w:tblPr>
        <w:tblW w:w="5000" w:type="pct"/>
        <w:tblLayout w:type="fixed"/>
        <w:tblLook w:val="01E0" w:firstRow="1" w:lastRow="1" w:firstColumn="1" w:lastColumn="1" w:noHBand="0" w:noVBand="0"/>
      </w:tblPr>
      <w:tblGrid>
        <w:gridCol w:w="4179"/>
        <w:gridCol w:w="789"/>
        <w:gridCol w:w="4048"/>
      </w:tblGrid>
      <w:tr w:rsidR="006335D0" w:rsidRPr="009F14CA" w14:paraId="2F6D6573"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2545D285" w14:textId="77777777" w:rsidR="006335D0" w:rsidRPr="009F14CA" w:rsidRDefault="003F3BD4" w:rsidP="00B641B6">
            <w:pPr>
              <w:spacing w:after="0" w:line="240" w:lineRule="auto"/>
              <w:jc w:val="center"/>
              <w:rPr>
                <w:rFonts w:asciiTheme="majorHAnsi" w:eastAsia="Calibri" w:hAnsiTheme="majorHAnsi" w:cstheme="majorHAnsi"/>
                <w:b/>
              </w:rPr>
            </w:pPr>
            <w:r w:rsidRPr="009F14CA">
              <w:rPr>
                <w:rFonts w:asciiTheme="majorHAnsi" w:eastAsia="Calibri" w:hAnsiTheme="majorHAnsi" w:cstheme="majorHAnsi"/>
                <w:b/>
                <w:bCs/>
              </w:rPr>
              <w:t>NAROČNIK</w:t>
            </w:r>
          </w:p>
        </w:tc>
        <w:tc>
          <w:tcPr>
            <w:tcW w:w="804" w:type="dxa"/>
            <w:tcBorders>
              <w:left w:val="single" w:sz="4" w:space="0" w:color="000000"/>
              <w:right w:val="single" w:sz="4" w:space="0" w:color="000000"/>
            </w:tcBorders>
            <w:vAlign w:val="center"/>
          </w:tcPr>
          <w:p w14:paraId="02AA0665" w14:textId="77777777" w:rsidR="006335D0" w:rsidRPr="009F14CA" w:rsidRDefault="006335D0" w:rsidP="00B641B6">
            <w:pPr>
              <w:spacing w:after="0" w:line="240" w:lineRule="auto"/>
              <w:jc w:val="center"/>
              <w:rPr>
                <w:rFonts w:asciiTheme="majorHAnsi" w:eastAsia="Calibri" w:hAnsiTheme="majorHAnsi" w:cstheme="majorHAnsi"/>
                <w:b/>
              </w:rPr>
            </w:pPr>
          </w:p>
        </w:tc>
        <w:tc>
          <w:tcPr>
            <w:tcW w:w="4152"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4FC40E82" w14:textId="77777777" w:rsidR="006335D0" w:rsidRPr="009F14CA" w:rsidRDefault="003F3BD4" w:rsidP="00B641B6">
            <w:pPr>
              <w:spacing w:after="0" w:line="240" w:lineRule="auto"/>
              <w:jc w:val="center"/>
              <w:rPr>
                <w:rFonts w:asciiTheme="majorHAnsi" w:eastAsia="Calibri" w:hAnsiTheme="majorHAnsi" w:cstheme="majorHAnsi"/>
                <w:b/>
              </w:rPr>
            </w:pPr>
            <w:r w:rsidRPr="009F14CA">
              <w:rPr>
                <w:rFonts w:asciiTheme="majorHAnsi" w:eastAsia="Calibri" w:hAnsiTheme="majorHAnsi" w:cstheme="majorHAnsi"/>
                <w:b/>
                <w:bCs/>
              </w:rPr>
              <w:t xml:space="preserve">IZVAJALEC </w:t>
            </w:r>
          </w:p>
        </w:tc>
      </w:tr>
      <w:tr w:rsidR="006335D0" w:rsidRPr="009F14CA" w14:paraId="64C1A426"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D9BD8E" w14:textId="77777777" w:rsidR="006335D0" w:rsidRPr="009F14CA" w:rsidRDefault="003F3BD4" w:rsidP="00B641B6">
            <w:pPr>
              <w:spacing w:after="0" w:line="240" w:lineRule="auto"/>
              <w:jc w:val="center"/>
              <w:rPr>
                <w:rFonts w:asciiTheme="majorHAnsi" w:eastAsia="Calibri" w:hAnsiTheme="majorHAnsi" w:cstheme="majorHAnsi"/>
                <w:b/>
              </w:rPr>
            </w:pPr>
            <w:r w:rsidRPr="009F14CA">
              <w:rPr>
                <w:rFonts w:asciiTheme="majorHAnsi" w:eastAsia="Calibri" w:hAnsiTheme="majorHAnsi" w:cstheme="majorHAnsi"/>
                <w:b/>
                <w:bCs/>
              </w:rPr>
              <w:t>ARNES</w:t>
            </w:r>
          </w:p>
        </w:tc>
        <w:tc>
          <w:tcPr>
            <w:tcW w:w="804" w:type="dxa"/>
            <w:tcBorders>
              <w:left w:val="single" w:sz="4" w:space="0" w:color="000000"/>
              <w:right w:val="single" w:sz="4" w:space="0" w:color="000000"/>
            </w:tcBorders>
            <w:vAlign w:val="center"/>
          </w:tcPr>
          <w:p w14:paraId="46499CB8" w14:textId="77777777" w:rsidR="006335D0" w:rsidRPr="009F14CA" w:rsidRDefault="006335D0" w:rsidP="00B641B6">
            <w:pPr>
              <w:spacing w:after="0" w:line="240" w:lineRule="auto"/>
              <w:jc w:val="center"/>
              <w:rPr>
                <w:rFonts w:asciiTheme="majorHAnsi" w:eastAsia="Calibri" w:hAnsiTheme="majorHAnsi" w:cstheme="majorHAnsi"/>
                <w:b/>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110E1829" w14:textId="77777777" w:rsidR="006335D0" w:rsidRPr="009F14CA" w:rsidRDefault="006335D0" w:rsidP="00B641B6">
            <w:pPr>
              <w:spacing w:after="0" w:line="240" w:lineRule="auto"/>
              <w:jc w:val="center"/>
              <w:rPr>
                <w:rFonts w:asciiTheme="majorHAnsi" w:eastAsia="Calibri" w:hAnsiTheme="majorHAnsi" w:cstheme="majorHAnsi"/>
                <w:b/>
              </w:rPr>
            </w:pPr>
          </w:p>
        </w:tc>
      </w:tr>
      <w:tr w:rsidR="006335D0" w:rsidRPr="009F14CA" w14:paraId="3CB25E8B"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73C33C0A" w14:textId="77777777" w:rsidR="006335D0" w:rsidRPr="009F14CA" w:rsidRDefault="003F3BD4" w:rsidP="00B641B6">
            <w:pPr>
              <w:spacing w:after="0" w:line="240" w:lineRule="auto"/>
              <w:jc w:val="center"/>
              <w:rPr>
                <w:rFonts w:asciiTheme="majorHAnsi" w:eastAsia="Calibri" w:hAnsiTheme="majorHAnsi" w:cstheme="majorHAnsi"/>
                <w:b/>
              </w:rPr>
            </w:pPr>
            <w:r w:rsidRPr="009F14CA">
              <w:rPr>
                <w:rFonts w:asciiTheme="majorHAnsi" w:eastAsia="Calibri" w:hAnsiTheme="majorHAnsi" w:cstheme="majorHAnsi"/>
                <w:b/>
                <w:bCs/>
              </w:rPr>
              <w:t>Podpisnik</w:t>
            </w:r>
          </w:p>
        </w:tc>
        <w:tc>
          <w:tcPr>
            <w:tcW w:w="804" w:type="dxa"/>
            <w:tcBorders>
              <w:left w:val="single" w:sz="4" w:space="0" w:color="000000"/>
              <w:right w:val="single" w:sz="4" w:space="0" w:color="000000"/>
            </w:tcBorders>
            <w:vAlign w:val="center"/>
          </w:tcPr>
          <w:p w14:paraId="23E33D9A" w14:textId="77777777" w:rsidR="006335D0" w:rsidRPr="009F14CA" w:rsidRDefault="006335D0" w:rsidP="00B641B6">
            <w:pPr>
              <w:spacing w:after="0" w:line="240" w:lineRule="auto"/>
              <w:jc w:val="center"/>
              <w:rPr>
                <w:rFonts w:asciiTheme="majorHAnsi" w:eastAsia="Calibri" w:hAnsiTheme="majorHAnsi" w:cstheme="majorHAnsi"/>
                <w:b/>
              </w:rPr>
            </w:pPr>
          </w:p>
        </w:tc>
        <w:tc>
          <w:tcPr>
            <w:tcW w:w="4152"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5FBEFB0F" w14:textId="77777777" w:rsidR="006335D0" w:rsidRPr="009F14CA" w:rsidRDefault="003F3BD4" w:rsidP="00B641B6">
            <w:pPr>
              <w:spacing w:after="0" w:line="240" w:lineRule="auto"/>
              <w:jc w:val="center"/>
              <w:rPr>
                <w:rFonts w:asciiTheme="majorHAnsi" w:eastAsia="Calibri" w:hAnsiTheme="majorHAnsi" w:cstheme="majorHAnsi"/>
                <w:b/>
              </w:rPr>
            </w:pPr>
            <w:r w:rsidRPr="009F14CA">
              <w:rPr>
                <w:rFonts w:asciiTheme="majorHAnsi" w:eastAsia="Calibri" w:hAnsiTheme="majorHAnsi" w:cstheme="majorHAnsi"/>
                <w:b/>
                <w:bCs/>
              </w:rPr>
              <w:t>Podpisnik</w:t>
            </w:r>
          </w:p>
        </w:tc>
      </w:tr>
      <w:tr w:rsidR="006335D0" w:rsidRPr="009F14CA" w14:paraId="37D0F5C8"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E1CA26" w14:textId="77777777" w:rsidR="006335D0" w:rsidRPr="009F14CA" w:rsidRDefault="003F3BD4" w:rsidP="00B641B6">
            <w:pPr>
              <w:spacing w:after="0" w:line="240" w:lineRule="auto"/>
              <w:jc w:val="center"/>
              <w:rPr>
                <w:rFonts w:asciiTheme="majorHAnsi" w:eastAsia="Calibri" w:hAnsiTheme="majorHAnsi" w:cstheme="majorHAnsi"/>
              </w:rPr>
            </w:pPr>
            <w:r w:rsidRPr="009F14CA">
              <w:rPr>
                <w:rFonts w:asciiTheme="majorHAnsi" w:eastAsia="Calibri" w:hAnsiTheme="majorHAnsi" w:cstheme="majorHAnsi"/>
              </w:rPr>
              <w:t>mag. Marko Bonač, direktor</w:t>
            </w:r>
          </w:p>
        </w:tc>
        <w:tc>
          <w:tcPr>
            <w:tcW w:w="804" w:type="dxa"/>
            <w:tcBorders>
              <w:left w:val="single" w:sz="4" w:space="0" w:color="000000"/>
              <w:right w:val="single" w:sz="4" w:space="0" w:color="000000"/>
            </w:tcBorders>
            <w:vAlign w:val="center"/>
          </w:tcPr>
          <w:p w14:paraId="6E14CA80" w14:textId="77777777" w:rsidR="006335D0" w:rsidRPr="009F14CA" w:rsidRDefault="006335D0" w:rsidP="00B641B6">
            <w:pPr>
              <w:spacing w:after="0" w:line="240" w:lineRule="auto"/>
              <w:jc w:val="center"/>
              <w:rPr>
                <w:rFonts w:asciiTheme="majorHAnsi" w:eastAsia="Calibri" w:hAnsiTheme="majorHAnsi" w:cstheme="majorHAnsi"/>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2EA98145" w14:textId="77777777" w:rsidR="006335D0" w:rsidRPr="009F14CA" w:rsidRDefault="006335D0" w:rsidP="00B641B6">
            <w:pPr>
              <w:spacing w:after="0" w:line="240" w:lineRule="auto"/>
              <w:jc w:val="center"/>
              <w:rPr>
                <w:rFonts w:asciiTheme="majorHAnsi" w:eastAsia="Calibri" w:hAnsiTheme="majorHAnsi" w:cstheme="majorHAnsi"/>
              </w:rPr>
            </w:pPr>
          </w:p>
        </w:tc>
      </w:tr>
      <w:tr w:rsidR="006335D0" w:rsidRPr="009F14CA" w14:paraId="694A1C49" w14:textId="77777777" w:rsidTr="00B641B6">
        <w:trPr>
          <w:trHeight w:val="1474"/>
        </w:trPr>
        <w:tc>
          <w:tcPr>
            <w:tcW w:w="4286" w:type="dxa"/>
            <w:tcBorders>
              <w:top w:val="single" w:sz="4" w:space="0" w:color="000000"/>
              <w:left w:val="single" w:sz="4" w:space="0" w:color="000000"/>
              <w:bottom w:val="single" w:sz="4" w:space="0" w:color="000000"/>
              <w:right w:val="single" w:sz="4" w:space="0" w:color="000000"/>
            </w:tcBorders>
            <w:vAlign w:val="center"/>
          </w:tcPr>
          <w:p w14:paraId="6671B898" w14:textId="77777777" w:rsidR="006335D0" w:rsidRPr="009F14CA" w:rsidRDefault="006335D0" w:rsidP="00B641B6">
            <w:pPr>
              <w:spacing w:after="0" w:line="240" w:lineRule="auto"/>
              <w:jc w:val="center"/>
              <w:rPr>
                <w:rFonts w:asciiTheme="majorHAnsi" w:eastAsia="Calibri" w:hAnsiTheme="majorHAnsi" w:cstheme="majorHAnsi"/>
              </w:rPr>
            </w:pPr>
          </w:p>
        </w:tc>
        <w:tc>
          <w:tcPr>
            <w:tcW w:w="804" w:type="dxa"/>
            <w:tcBorders>
              <w:left w:val="single" w:sz="4" w:space="0" w:color="000000"/>
              <w:right w:val="single" w:sz="4" w:space="0" w:color="000000"/>
            </w:tcBorders>
            <w:vAlign w:val="center"/>
          </w:tcPr>
          <w:p w14:paraId="33C38F3D" w14:textId="77777777" w:rsidR="006335D0" w:rsidRPr="009F14CA" w:rsidRDefault="006335D0" w:rsidP="00B641B6">
            <w:pPr>
              <w:spacing w:after="0" w:line="240" w:lineRule="auto"/>
              <w:jc w:val="center"/>
              <w:rPr>
                <w:rFonts w:asciiTheme="majorHAnsi" w:eastAsia="Calibri" w:hAnsiTheme="majorHAnsi" w:cstheme="majorHAnsi"/>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705ADFD7" w14:textId="77777777" w:rsidR="006335D0" w:rsidRPr="009F14CA" w:rsidRDefault="006335D0" w:rsidP="00B641B6">
            <w:pPr>
              <w:spacing w:after="0" w:line="240" w:lineRule="auto"/>
              <w:jc w:val="center"/>
              <w:rPr>
                <w:rFonts w:asciiTheme="majorHAnsi" w:eastAsia="Calibri" w:hAnsiTheme="majorHAnsi" w:cstheme="majorHAnsi"/>
              </w:rPr>
            </w:pPr>
            <w:bookmarkStart w:id="10" w:name="_Hlk211341155"/>
            <w:bookmarkEnd w:id="10"/>
          </w:p>
        </w:tc>
      </w:tr>
    </w:tbl>
    <w:p w14:paraId="5B2C0CFC" w14:textId="77777777" w:rsidR="006335D0" w:rsidRPr="009F14CA" w:rsidRDefault="006335D0" w:rsidP="00B641B6">
      <w:pPr>
        <w:spacing w:after="0" w:line="240" w:lineRule="auto"/>
        <w:jc w:val="both"/>
        <w:rPr>
          <w:rFonts w:asciiTheme="majorHAnsi" w:hAnsiTheme="majorHAnsi" w:cstheme="majorHAnsi"/>
          <w:color w:val="000000"/>
        </w:rPr>
      </w:pPr>
    </w:p>
    <w:p w14:paraId="43FB120A" w14:textId="77777777" w:rsidR="006335D0" w:rsidRPr="009F14CA" w:rsidRDefault="006335D0" w:rsidP="00B641B6">
      <w:pPr>
        <w:spacing w:after="0" w:line="240" w:lineRule="auto"/>
        <w:jc w:val="both"/>
        <w:rPr>
          <w:rFonts w:asciiTheme="majorHAnsi" w:hAnsiTheme="majorHAnsi" w:cstheme="majorHAnsi"/>
          <w:color w:val="000000"/>
        </w:rPr>
      </w:pPr>
    </w:p>
    <w:p w14:paraId="37E8BC35" w14:textId="77777777" w:rsidR="006335D0" w:rsidRPr="009F14CA" w:rsidRDefault="006335D0" w:rsidP="00B641B6">
      <w:pPr>
        <w:spacing w:after="0" w:line="240" w:lineRule="auto"/>
        <w:jc w:val="both"/>
        <w:rPr>
          <w:rFonts w:asciiTheme="majorHAnsi" w:hAnsiTheme="majorHAnsi" w:cstheme="majorHAnsi"/>
          <w:color w:val="000000"/>
        </w:rPr>
      </w:pPr>
    </w:p>
    <w:p w14:paraId="4122AF77" w14:textId="77777777" w:rsidR="006335D0" w:rsidRPr="009F14CA" w:rsidRDefault="006335D0" w:rsidP="00B641B6">
      <w:pPr>
        <w:spacing w:after="0" w:line="240" w:lineRule="auto"/>
        <w:jc w:val="both"/>
        <w:rPr>
          <w:rFonts w:asciiTheme="majorHAnsi" w:hAnsiTheme="majorHAnsi" w:cstheme="majorHAnsi"/>
          <w:color w:val="000000"/>
        </w:rPr>
      </w:pPr>
    </w:p>
    <w:p w14:paraId="1B603BFE" w14:textId="77777777" w:rsidR="006335D0" w:rsidRPr="009F14CA" w:rsidRDefault="006335D0" w:rsidP="00B641B6">
      <w:pPr>
        <w:spacing w:after="0" w:line="240" w:lineRule="auto"/>
        <w:jc w:val="both"/>
        <w:rPr>
          <w:rFonts w:asciiTheme="majorHAnsi" w:hAnsiTheme="majorHAnsi" w:cstheme="majorHAnsi"/>
          <w:color w:val="000000"/>
        </w:rPr>
      </w:pPr>
    </w:p>
    <w:p w14:paraId="54EAAFF4" w14:textId="77777777" w:rsidR="006335D0" w:rsidRPr="009F14CA" w:rsidRDefault="006335D0" w:rsidP="00B641B6">
      <w:pPr>
        <w:spacing w:after="0" w:line="240" w:lineRule="auto"/>
        <w:jc w:val="both"/>
        <w:rPr>
          <w:rFonts w:asciiTheme="majorHAnsi" w:hAnsiTheme="majorHAnsi" w:cstheme="majorHAnsi"/>
          <w:color w:val="000000"/>
        </w:rPr>
      </w:pPr>
    </w:p>
    <w:p w14:paraId="4D8A0029" w14:textId="6F50922C" w:rsidR="006335D0" w:rsidRPr="00794140" w:rsidRDefault="006335D0" w:rsidP="00B641B6">
      <w:pPr>
        <w:spacing w:after="0" w:line="240" w:lineRule="auto"/>
        <w:jc w:val="both"/>
        <w:rPr>
          <w:rFonts w:asciiTheme="majorHAnsi" w:hAnsiTheme="majorHAnsi" w:cstheme="majorHAnsi"/>
        </w:rPr>
      </w:pPr>
    </w:p>
    <w:sectPr w:rsidR="006335D0" w:rsidRPr="00794140">
      <w:headerReference w:type="even" r:id="rId9"/>
      <w:headerReference w:type="default" r:id="rId10"/>
      <w:headerReference w:type="first" r:id="rId11"/>
      <w:pgSz w:w="11906" w:h="16838"/>
      <w:pgMar w:top="1440" w:right="1440" w:bottom="1440" w:left="1440" w:header="708"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E12CF" w14:textId="77777777" w:rsidR="00930D95" w:rsidRDefault="00930D95">
      <w:pPr>
        <w:spacing w:after="0" w:line="240" w:lineRule="auto"/>
      </w:pPr>
      <w:r>
        <w:separator/>
      </w:r>
    </w:p>
  </w:endnote>
  <w:endnote w:type="continuationSeparator" w:id="0">
    <w:p w14:paraId="143D4DCA" w14:textId="77777777" w:rsidR="00930D95" w:rsidRDefault="0093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Nirmala UI"/>
    <w:charset w:val="00"/>
    <w:family w:val="swiss"/>
    <w:pitch w:val="variable"/>
    <w:sig w:usb0="80008023" w:usb1="00002046"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D0AA" w14:textId="77777777" w:rsidR="00930D95" w:rsidRDefault="00930D95">
      <w:r>
        <w:separator/>
      </w:r>
    </w:p>
  </w:footnote>
  <w:footnote w:type="continuationSeparator" w:id="0">
    <w:p w14:paraId="1301396B" w14:textId="77777777" w:rsidR="00930D95" w:rsidRDefault="00930D95">
      <w:r>
        <w:continuationSeparator/>
      </w:r>
    </w:p>
  </w:footnote>
  <w:footnote w:id="1">
    <w:p w14:paraId="47781AEA" w14:textId="77777777" w:rsidR="006335D0" w:rsidRDefault="003F3BD4">
      <w:pPr>
        <w:pStyle w:val="FootnoteText"/>
        <w:jc w:val="both"/>
        <w:rPr>
          <w:rFonts w:asciiTheme="majorHAnsi" w:hAnsiTheme="majorHAnsi" w:cstheme="majorHAnsi"/>
          <w:i/>
        </w:rPr>
      </w:pPr>
      <w:r>
        <w:rPr>
          <w:rStyle w:val="FootnoteCharacters"/>
          <w:lang w:val="sl"/>
        </w:rPr>
        <w:footnoteRef/>
      </w:r>
      <w:r>
        <w:rPr>
          <w:rFonts w:asciiTheme="majorHAnsi" w:hAnsiTheme="majorHAnsi" w:cstheme="majorHAnsi"/>
          <w:i/>
          <w:iCs/>
          <w:lang w:val="sl"/>
        </w:rPr>
        <w:t xml:space="preserve"> Pravilnik o načinih valorizacije denarnih obveznosti, ki jih v večletnih pogodbah dogovarjajo pravne osebe javnega sektorja (Uradni list RS, št. 1/04)</w:t>
      </w:r>
    </w:p>
  </w:footnote>
  <w:footnote w:id="2">
    <w:p w14:paraId="65AD6529" w14:textId="77777777" w:rsidR="006335D0" w:rsidRDefault="003F3BD4">
      <w:pPr>
        <w:pStyle w:val="FootnoteText"/>
        <w:jc w:val="both"/>
        <w:rPr>
          <w:rFonts w:asciiTheme="majorHAnsi" w:hAnsiTheme="majorHAnsi" w:cstheme="majorHAnsi"/>
          <w:i/>
        </w:rPr>
      </w:pPr>
      <w:r>
        <w:rPr>
          <w:rStyle w:val="FootnoteCharacters"/>
          <w:lang w:val="sl"/>
        </w:rPr>
        <w:footnoteRef/>
      </w:r>
      <w:r>
        <w:rPr>
          <w:rFonts w:asciiTheme="majorHAnsi" w:hAnsiTheme="majorHAnsi" w:cstheme="majorHAnsi"/>
          <w:i/>
          <w:iCs/>
          <w:lang w:val="sl"/>
        </w:rPr>
        <w:t xml:space="preserve"> </w:t>
      </w:r>
      <w:r>
        <w:rPr>
          <w:rFonts w:asciiTheme="majorHAnsi" w:hAnsiTheme="majorHAnsi" w:cstheme="majorHAnsi"/>
          <w:i/>
          <w:iCs/>
          <w:lang w:val="sl"/>
        </w:rPr>
        <w:t xml:space="preserve">npr. Eurostatov harmonizirani indeks cen življenjskih potrebščin (HICP) </w:t>
      </w:r>
    </w:p>
    <w:p w14:paraId="480ED426" w14:textId="77777777" w:rsidR="006335D0" w:rsidRDefault="001F2681">
      <w:pPr>
        <w:pStyle w:val="FootnoteText"/>
        <w:jc w:val="both"/>
        <w:rPr>
          <w:rFonts w:asciiTheme="majorHAnsi" w:hAnsiTheme="majorHAnsi" w:cstheme="majorHAnsi"/>
          <w:i/>
        </w:rPr>
      </w:pPr>
      <w:hyperlink r:id="rId1">
        <w:r w:rsidR="003F3BD4">
          <w:rPr>
            <w:rStyle w:val="Hyperlink"/>
            <w:rFonts w:asciiTheme="majorHAnsi" w:hAnsiTheme="majorHAnsi" w:cstheme="majorHAnsi"/>
            <w:i/>
            <w:iCs/>
            <w:lang w:val="sl"/>
          </w:rPr>
          <w:t>https://ec.europa.eu/eurostat/databrowser/view/tec00027/default/table?lang=en&amp;category=t_prc.t_prc_hicp</w:t>
        </w:r>
      </w:hyperlink>
      <w:r w:rsidR="003F3BD4">
        <w:rPr>
          <w:rFonts w:asciiTheme="majorHAnsi" w:hAnsiTheme="majorHAnsi" w:cstheme="majorHAnsi"/>
          <w:i/>
          <w:iCs/>
          <w:lang w:val="sl"/>
        </w:rPr>
        <w:t xml:space="preserve"> ali drug primerljiv indeks (</w:t>
      </w:r>
      <w:proofErr w:type="spellStart"/>
      <w:r w:rsidR="003F3BD4">
        <w:rPr>
          <w:rFonts w:asciiTheme="majorHAnsi" w:hAnsiTheme="majorHAnsi" w:cstheme="majorHAnsi"/>
          <w:i/>
          <w:iCs/>
          <w:lang w:val="sl"/>
        </w:rPr>
        <w:t>Consumer</w:t>
      </w:r>
      <w:proofErr w:type="spellEnd"/>
      <w:r w:rsidR="003F3BD4">
        <w:rPr>
          <w:rFonts w:asciiTheme="majorHAnsi" w:hAnsiTheme="majorHAnsi" w:cstheme="majorHAnsi"/>
          <w:i/>
          <w:iCs/>
          <w:lang w:val="sl"/>
        </w:rPr>
        <w:t xml:space="preserve"> </w:t>
      </w:r>
      <w:proofErr w:type="spellStart"/>
      <w:r w:rsidR="003F3BD4">
        <w:rPr>
          <w:rFonts w:asciiTheme="majorHAnsi" w:hAnsiTheme="majorHAnsi" w:cstheme="majorHAnsi"/>
          <w:i/>
          <w:iCs/>
          <w:lang w:val="sl"/>
        </w:rPr>
        <w:t>Price</w:t>
      </w:r>
      <w:proofErr w:type="spellEnd"/>
      <w:r w:rsidR="003F3BD4">
        <w:rPr>
          <w:rFonts w:asciiTheme="majorHAnsi" w:hAnsiTheme="majorHAnsi" w:cstheme="majorHAnsi"/>
          <w:i/>
          <w:iCs/>
          <w:lang w:val="sl"/>
        </w:rPr>
        <w:t xml:space="preserve"> </w:t>
      </w:r>
      <w:proofErr w:type="spellStart"/>
      <w:r w:rsidR="003F3BD4">
        <w:rPr>
          <w:rFonts w:asciiTheme="majorHAnsi" w:hAnsiTheme="majorHAnsi" w:cstheme="majorHAnsi"/>
          <w:i/>
          <w:iCs/>
          <w:lang w:val="sl"/>
        </w:rPr>
        <w:t>Index</w:t>
      </w:r>
      <w:proofErr w:type="spellEnd"/>
      <w:r w:rsidR="003F3BD4">
        <w:rPr>
          <w:rFonts w:asciiTheme="majorHAnsi" w:hAnsiTheme="majorHAnsi" w:cstheme="majorHAnsi"/>
          <w:i/>
          <w:iCs/>
          <w:lang w:val="sl"/>
        </w:rPr>
        <w:t xml:space="preserve"> (CPI)) nacionalnega statističnega urada države izvajalca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1B9AA" w14:textId="77777777" w:rsidR="006335D0" w:rsidRDefault="00633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4A9E" w14:textId="77777777" w:rsidR="006335D0" w:rsidRDefault="00633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4570" w14:textId="77777777" w:rsidR="006335D0" w:rsidRDefault="003F3BD4">
    <w:pPr>
      <w:pStyle w:val="Header"/>
    </w:pPr>
    <w:r>
      <w:rPr>
        <w:noProof/>
        <w:lang w:eastAsia="sl-SI"/>
      </w:rPr>
      <w:drawing>
        <wp:inline distT="0" distB="0" distL="0" distR="0" wp14:anchorId="4F6E3FAC" wp14:editId="538D8A71">
          <wp:extent cx="5798185" cy="66865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2E42"/>
    <w:multiLevelType w:val="multilevel"/>
    <w:tmpl w:val="C2DE3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0218A2"/>
    <w:multiLevelType w:val="multilevel"/>
    <w:tmpl w:val="53AECB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A50663"/>
    <w:multiLevelType w:val="hybridMultilevel"/>
    <w:tmpl w:val="6388D71A"/>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B1888"/>
    <w:multiLevelType w:val="hybridMultilevel"/>
    <w:tmpl w:val="9D24D7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982F80"/>
    <w:multiLevelType w:val="multilevel"/>
    <w:tmpl w:val="EFDEDD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4F15C9"/>
    <w:multiLevelType w:val="hybridMultilevel"/>
    <w:tmpl w:val="78D4FC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C1B1C"/>
    <w:multiLevelType w:val="hybridMultilevel"/>
    <w:tmpl w:val="8C367B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084519"/>
    <w:multiLevelType w:val="hybridMultilevel"/>
    <w:tmpl w:val="1DD4A6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795974"/>
    <w:multiLevelType w:val="hybridMultilevel"/>
    <w:tmpl w:val="21BC6C4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7F1DF7"/>
    <w:multiLevelType w:val="hybridMultilevel"/>
    <w:tmpl w:val="96DCFE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1017C"/>
    <w:multiLevelType w:val="hybridMultilevel"/>
    <w:tmpl w:val="FFB215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FE28BE"/>
    <w:multiLevelType w:val="multilevel"/>
    <w:tmpl w:val="54441642"/>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347C12"/>
    <w:multiLevelType w:val="hybridMultilevel"/>
    <w:tmpl w:val="B0624FA6"/>
    <w:lvl w:ilvl="0" w:tplc="0424000F">
      <w:start w:val="1"/>
      <w:numFmt w:val="decimal"/>
      <w:lvlText w:val="%1."/>
      <w:lvlJc w:val="left"/>
      <w:pPr>
        <w:ind w:left="720" w:hanging="360"/>
      </w:pPr>
    </w:lvl>
    <w:lvl w:ilvl="1" w:tplc="B698839A">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DC139D"/>
    <w:multiLevelType w:val="hybridMultilevel"/>
    <w:tmpl w:val="3DEE30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2E52BA"/>
    <w:multiLevelType w:val="multilevel"/>
    <w:tmpl w:val="DF901F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CD95E85"/>
    <w:multiLevelType w:val="multilevel"/>
    <w:tmpl w:val="C4A474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EFD0D89"/>
    <w:multiLevelType w:val="hybridMultilevel"/>
    <w:tmpl w:val="4D9248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3A0E87"/>
    <w:multiLevelType w:val="hybridMultilevel"/>
    <w:tmpl w:val="3FA2B4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A43A33"/>
    <w:multiLevelType w:val="hybridMultilevel"/>
    <w:tmpl w:val="F3D24E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3C7A2F"/>
    <w:multiLevelType w:val="hybridMultilevel"/>
    <w:tmpl w:val="84C050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867307"/>
    <w:multiLevelType w:val="hybridMultilevel"/>
    <w:tmpl w:val="D0DAE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153B26"/>
    <w:multiLevelType w:val="hybridMultilevel"/>
    <w:tmpl w:val="496E79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B81588"/>
    <w:multiLevelType w:val="hybridMultilevel"/>
    <w:tmpl w:val="F5AED8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8C3C66"/>
    <w:multiLevelType w:val="hybridMultilevel"/>
    <w:tmpl w:val="BF4AFEF8"/>
    <w:lvl w:ilvl="0" w:tplc="04240017">
      <w:start w:val="1"/>
      <w:numFmt w:val="lowerLetter"/>
      <w:lvlText w:val="%1)"/>
      <w:lvlJc w:val="left"/>
      <w:pPr>
        <w:ind w:left="720" w:hanging="360"/>
      </w:pPr>
    </w:lvl>
    <w:lvl w:ilvl="1" w:tplc="04240017">
      <w:start w:val="1"/>
      <w:numFmt w:val="lowerLetter"/>
      <w:lvlText w:val="%2)"/>
      <w:lvlJc w:val="left"/>
      <w:pPr>
        <w:ind w:left="72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FA7E16"/>
    <w:multiLevelType w:val="multilevel"/>
    <w:tmpl w:val="EF1A67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7F037289"/>
    <w:multiLevelType w:val="hybridMultilevel"/>
    <w:tmpl w:val="7588716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5"/>
  </w:num>
  <w:num w:numId="3">
    <w:abstractNumId w:val="0"/>
  </w:num>
  <w:num w:numId="4">
    <w:abstractNumId w:val="16"/>
  </w:num>
  <w:num w:numId="5">
    <w:abstractNumId w:val="4"/>
  </w:num>
  <w:num w:numId="6">
    <w:abstractNumId w:val="11"/>
  </w:num>
  <w:num w:numId="7">
    <w:abstractNumId w:val="1"/>
  </w:num>
  <w:num w:numId="8">
    <w:abstractNumId w:val="21"/>
  </w:num>
  <w:num w:numId="9">
    <w:abstractNumId w:val="9"/>
  </w:num>
  <w:num w:numId="10">
    <w:abstractNumId w:val="18"/>
  </w:num>
  <w:num w:numId="11">
    <w:abstractNumId w:val="19"/>
  </w:num>
  <w:num w:numId="12">
    <w:abstractNumId w:val="10"/>
  </w:num>
  <w:num w:numId="13">
    <w:abstractNumId w:val="6"/>
  </w:num>
  <w:num w:numId="14">
    <w:abstractNumId w:val="22"/>
  </w:num>
  <w:num w:numId="15">
    <w:abstractNumId w:val="20"/>
  </w:num>
  <w:num w:numId="16">
    <w:abstractNumId w:val="17"/>
  </w:num>
  <w:num w:numId="17">
    <w:abstractNumId w:val="7"/>
  </w:num>
  <w:num w:numId="18">
    <w:abstractNumId w:val="23"/>
  </w:num>
  <w:num w:numId="19">
    <w:abstractNumId w:val="13"/>
  </w:num>
  <w:num w:numId="20">
    <w:abstractNumId w:val="3"/>
  </w:num>
  <w:num w:numId="21">
    <w:abstractNumId w:val="5"/>
  </w:num>
  <w:num w:numId="22">
    <w:abstractNumId w:val="27"/>
  </w:num>
  <w:num w:numId="23">
    <w:abstractNumId w:val="8"/>
  </w:num>
  <w:num w:numId="24">
    <w:abstractNumId w:val="24"/>
  </w:num>
  <w:num w:numId="25">
    <w:abstractNumId w:val="14"/>
  </w:num>
  <w:num w:numId="26">
    <w:abstractNumId w:val="26"/>
  </w:num>
  <w:num w:numId="27">
    <w:abstractNumId w:val="1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5D0"/>
    <w:rsid w:val="000C0BAF"/>
    <w:rsid w:val="00142861"/>
    <w:rsid w:val="001F2681"/>
    <w:rsid w:val="00281881"/>
    <w:rsid w:val="002B6CD2"/>
    <w:rsid w:val="003A18FB"/>
    <w:rsid w:val="003F3BD4"/>
    <w:rsid w:val="0042313D"/>
    <w:rsid w:val="004A417A"/>
    <w:rsid w:val="004D3E1C"/>
    <w:rsid w:val="00562300"/>
    <w:rsid w:val="006335D0"/>
    <w:rsid w:val="006C0DDB"/>
    <w:rsid w:val="007630EB"/>
    <w:rsid w:val="00794140"/>
    <w:rsid w:val="0080526F"/>
    <w:rsid w:val="008C156E"/>
    <w:rsid w:val="00930D95"/>
    <w:rsid w:val="00954AD3"/>
    <w:rsid w:val="00965557"/>
    <w:rsid w:val="00992232"/>
    <w:rsid w:val="009B0833"/>
    <w:rsid w:val="009F14CA"/>
    <w:rsid w:val="00B13E59"/>
    <w:rsid w:val="00B523C6"/>
    <w:rsid w:val="00B641B6"/>
    <w:rsid w:val="00BE15E2"/>
    <w:rsid w:val="00C20E2F"/>
    <w:rsid w:val="00C5410D"/>
    <w:rsid w:val="00C55CB1"/>
    <w:rsid w:val="00D837B2"/>
    <w:rsid w:val="00DF3D15"/>
    <w:rsid w:val="00DF443A"/>
    <w:rsid w:val="00E716F1"/>
    <w:rsid w:val="00E8336F"/>
    <w:rsid w:val="00EF42DF"/>
    <w:rsid w:val="00F779FF"/>
    <w:rsid w:val="00F83F7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B3669"/>
  <w15:docId w15:val="{DCA120BE-D8CA-48D6-B80E-98F6D166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866662"/>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semiHidden/>
    <w:unhideWhenUsed/>
    <w:qFormat/>
    <w:rsid w:val="003E07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51D9"/>
    <w:rPr>
      <w:color w:val="0563C1" w:themeColor="hyperlink"/>
      <w:u w:val="single"/>
    </w:rPr>
  </w:style>
  <w:style w:type="character" w:customStyle="1" w:styleId="Nerazreenaomemba1">
    <w:name w:val="Nerazrešena omemba1"/>
    <w:basedOn w:val="DefaultParagraphFont"/>
    <w:uiPriority w:val="99"/>
    <w:semiHidden/>
    <w:unhideWhenUsed/>
    <w:qFormat/>
    <w:rsid w:val="00FE51D9"/>
    <w:rPr>
      <w:color w:val="605E5C"/>
      <w:shd w:val="clear" w:color="auto" w:fill="E1DFDD"/>
    </w:rPr>
  </w:style>
  <w:style w:type="character" w:customStyle="1" w:styleId="HeaderChar">
    <w:name w:val="Header Char"/>
    <w:basedOn w:val="DefaultParagraphFont"/>
    <w:link w:val="Header"/>
    <w:uiPriority w:val="99"/>
    <w:qFormat/>
    <w:rsid w:val="00C37CF7"/>
  </w:style>
  <w:style w:type="character" w:customStyle="1" w:styleId="FooterChar">
    <w:name w:val="Footer Char"/>
    <w:basedOn w:val="DefaultParagraphFont"/>
    <w:link w:val="Footer"/>
    <w:uiPriority w:val="99"/>
    <w:qFormat/>
    <w:rsid w:val="00C37CF7"/>
  </w:style>
  <w:style w:type="character" w:customStyle="1" w:styleId="Heading1Char">
    <w:name w:val="Heading 1 Char"/>
    <w:basedOn w:val="DefaultParagraphFont"/>
    <w:link w:val="Heading1"/>
    <w:uiPriority w:val="9"/>
    <w:qFormat/>
    <w:rsid w:val="00866662"/>
    <w:rPr>
      <w:rFonts w:asciiTheme="majorHAnsi" w:eastAsiaTheme="majorEastAsia" w:hAnsiTheme="majorHAnsi" w:cstheme="majorBidi"/>
      <w:b/>
      <w:bCs/>
      <w:color w:val="2F5496" w:themeColor="accent1" w:themeShade="BF"/>
      <w:sz w:val="28"/>
      <w:szCs w:val="28"/>
      <w:lang w:val="en-US"/>
    </w:rPr>
  </w:style>
  <w:style w:type="character" w:styleId="CommentReference">
    <w:name w:val="annotation reference"/>
    <w:basedOn w:val="DefaultParagraphFont"/>
    <w:uiPriority w:val="99"/>
    <w:semiHidden/>
    <w:unhideWhenUsed/>
    <w:qFormat/>
    <w:rsid w:val="00CA7296"/>
    <w:rPr>
      <w:sz w:val="16"/>
      <w:szCs w:val="16"/>
    </w:rPr>
  </w:style>
  <w:style w:type="character" w:customStyle="1" w:styleId="CommentTextChar">
    <w:name w:val="Comment Text Char"/>
    <w:basedOn w:val="DefaultParagraphFont"/>
    <w:link w:val="CommentText"/>
    <w:uiPriority w:val="99"/>
    <w:semiHidden/>
    <w:qFormat/>
    <w:rsid w:val="00CA7296"/>
    <w:rPr>
      <w:sz w:val="20"/>
      <w:szCs w:val="20"/>
    </w:rPr>
  </w:style>
  <w:style w:type="character" w:customStyle="1" w:styleId="CommentSubjectChar">
    <w:name w:val="Comment Subject Char"/>
    <w:basedOn w:val="CommentTextChar"/>
    <w:link w:val="CommentSubject"/>
    <w:uiPriority w:val="99"/>
    <w:semiHidden/>
    <w:qFormat/>
    <w:rsid w:val="00CA7296"/>
    <w:rPr>
      <w:b/>
      <w:bCs/>
      <w:sz w:val="20"/>
      <w:szCs w:val="20"/>
    </w:rPr>
  </w:style>
  <w:style w:type="character" w:customStyle="1" w:styleId="FootnoteTextChar">
    <w:name w:val="Footnote Text Char"/>
    <w:basedOn w:val="DefaultParagraphFont"/>
    <w:link w:val="FootnoteText"/>
    <w:uiPriority w:val="99"/>
    <w:semiHidden/>
    <w:qFormat/>
    <w:rsid w:val="00DE5430"/>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DE5430"/>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locked/>
    <w:rsid w:val="00DE5430"/>
  </w:style>
  <w:style w:type="character" w:customStyle="1" w:styleId="Heading2Char">
    <w:name w:val="Heading 2 Char"/>
    <w:basedOn w:val="DefaultParagraphFont"/>
    <w:link w:val="Heading2"/>
    <w:uiPriority w:val="9"/>
    <w:semiHidden/>
    <w:qFormat/>
    <w:rsid w:val="003E0759"/>
    <w:rPr>
      <w:rFonts w:asciiTheme="majorHAnsi" w:eastAsiaTheme="majorEastAsia" w:hAnsiTheme="majorHAnsi" w:cstheme="majorBidi"/>
      <w:color w:val="2F5496" w:themeColor="accent1" w:themeShade="BF"/>
      <w:sz w:val="26"/>
      <w:szCs w:val="26"/>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477051"/>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C37CF7"/>
    <w:pPr>
      <w:tabs>
        <w:tab w:val="center" w:pos="4513"/>
        <w:tab w:val="right" w:pos="9026"/>
      </w:tabs>
      <w:spacing w:after="0" w:line="240" w:lineRule="auto"/>
    </w:pPr>
  </w:style>
  <w:style w:type="paragraph" w:styleId="Footer">
    <w:name w:val="footer"/>
    <w:basedOn w:val="Normal"/>
    <w:link w:val="FooterChar"/>
    <w:uiPriority w:val="99"/>
    <w:unhideWhenUsed/>
    <w:rsid w:val="00C37CF7"/>
    <w:pPr>
      <w:tabs>
        <w:tab w:val="center" w:pos="4513"/>
        <w:tab w:val="right" w:pos="9026"/>
      </w:tabs>
      <w:spacing w:after="0" w:line="240" w:lineRule="auto"/>
    </w:pPr>
  </w:style>
  <w:style w:type="paragraph" w:styleId="CommentText">
    <w:name w:val="annotation text"/>
    <w:basedOn w:val="Normal"/>
    <w:link w:val="CommentTextChar"/>
    <w:uiPriority w:val="99"/>
    <w:semiHidden/>
    <w:unhideWhenUsed/>
    <w:rsid w:val="00CA729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CA7296"/>
    <w:rPr>
      <w:b/>
      <w:bCs/>
    </w:rPr>
  </w:style>
  <w:style w:type="paragraph" w:styleId="FootnoteText">
    <w:name w:val="footnote text"/>
    <w:basedOn w:val="Normal"/>
    <w:link w:val="FootnoteTextChar"/>
    <w:uiPriority w:val="99"/>
    <w:semiHidden/>
    <w:unhideWhenUsed/>
    <w:rsid w:val="00DE5430"/>
    <w:pPr>
      <w:spacing w:after="0" w:line="240" w:lineRule="auto"/>
    </w:pPr>
    <w:rPr>
      <w:rFonts w:ascii="Calibri" w:eastAsia="Calibri" w:hAnsi="Calibri" w:cs="Times New Roman"/>
      <w:sz w:val="20"/>
      <w:szCs w:val="20"/>
      <w:lang w:val="en-US"/>
    </w:rPr>
  </w:style>
  <w:style w:type="paragraph" w:styleId="NoSpacing">
    <w:name w:val="No Spacing"/>
    <w:uiPriority w:val="1"/>
    <w:qFormat/>
    <w:rsid w:val="003E0759"/>
    <w:rPr>
      <w:lang w:val="en-CA"/>
    </w:rPr>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39"/>
    <w:rsid w:val="00FE5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3BD4"/>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nfo@register.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amp;amp;category=t_prc.t_prc_hicp"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A76BA-E52C-4C0F-A185-03D244DA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10</Pages>
  <Words>3820</Words>
  <Characters>21778</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25547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Hribar</dc:creator>
  <dc:description/>
  <cp:lastModifiedBy>Mojca Hribar</cp:lastModifiedBy>
  <cp:revision>13</cp:revision>
  <dcterms:created xsi:type="dcterms:W3CDTF">2025-11-18T11:17:00Z</dcterms:created>
  <dcterms:modified xsi:type="dcterms:W3CDTF">2025-12-01T08:50:00Z</dcterms:modified>
  <dc:language>en-US</dc:language>
</cp:coreProperties>
</file>